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D1B4BB" w14:textId="77777777" w:rsidR="00313E17" w:rsidRPr="00276848" w:rsidRDefault="00313E17" w:rsidP="00313E17">
      <w:pPr>
        <w:suppressAutoHyphens/>
        <w:ind w:right="13"/>
        <w:jc w:val="center"/>
        <w:rPr>
          <w:rFonts w:ascii="Book Antiqua" w:hAnsi="Book Antiqua"/>
          <w:caps/>
          <w:sz w:val="28"/>
          <w:lang w:val="en-GB" w:eastAsia="hu-HU"/>
        </w:rPr>
      </w:pPr>
      <w:proofErr w:type="spellStart"/>
      <w:r w:rsidRPr="00276848">
        <w:rPr>
          <w:rFonts w:ascii="Book Antiqua" w:hAnsi="Book Antiqua"/>
          <w:caps/>
          <w:sz w:val="28"/>
          <w:lang w:val="en-GB" w:eastAsia="hu-HU"/>
        </w:rPr>
        <w:t>DOKUMENTáCIA</w:t>
      </w:r>
      <w:proofErr w:type="spellEnd"/>
      <w:r w:rsidRPr="00276848">
        <w:rPr>
          <w:rFonts w:ascii="Book Antiqua" w:hAnsi="Book Antiqua"/>
          <w:caps/>
          <w:sz w:val="28"/>
          <w:lang w:val="en-GB" w:eastAsia="hu-HU"/>
        </w:rPr>
        <w:t xml:space="preserve"> k </w:t>
      </w:r>
      <w:proofErr w:type="spellStart"/>
      <w:r w:rsidRPr="00276848">
        <w:rPr>
          <w:rFonts w:ascii="Book Antiqua" w:hAnsi="Book Antiqua"/>
          <w:caps/>
          <w:sz w:val="28"/>
          <w:lang w:val="en-GB" w:eastAsia="hu-HU"/>
        </w:rPr>
        <w:t>TRANSFEROVým</w:t>
      </w:r>
      <w:proofErr w:type="spellEnd"/>
      <w:r w:rsidRPr="00276848">
        <w:rPr>
          <w:rFonts w:ascii="Book Antiqua" w:hAnsi="Book Antiqua"/>
          <w:caps/>
          <w:sz w:val="28"/>
          <w:lang w:val="en-GB" w:eastAsia="hu-HU"/>
        </w:rPr>
        <w:t xml:space="preserve"> </w:t>
      </w:r>
      <w:proofErr w:type="spellStart"/>
      <w:r w:rsidRPr="00276848">
        <w:rPr>
          <w:rFonts w:ascii="Book Antiqua" w:hAnsi="Book Antiqua"/>
          <w:caps/>
          <w:sz w:val="28"/>
          <w:lang w:val="en-GB" w:eastAsia="hu-HU"/>
        </w:rPr>
        <w:t>cenám</w:t>
      </w:r>
      <w:proofErr w:type="spellEnd"/>
      <w:r w:rsidRPr="00276848">
        <w:rPr>
          <w:rFonts w:ascii="Book Antiqua" w:hAnsi="Book Antiqua"/>
          <w:caps/>
          <w:sz w:val="28"/>
          <w:lang w:val="en-GB" w:eastAsia="hu-HU"/>
        </w:rPr>
        <w:t xml:space="preserve"> </w:t>
      </w:r>
      <w:proofErr w:type="spellStart"/>
      <w:r w:rsidRPr="00276848">
        <w:rPr>
          <w:rFonts w:ascii="Book Antiqua" w:hAnsi="Book Antiqua"/>
          <w:caps/>
          <w:sz w:val="28"/>
          <w:lang w:val="en-GB" w:eastAsia="hu-HU"/>
        </w:rPr>
        <w:t>spoločnosti</w:t>
      </w:r>
      <w:proofErr w:type="spellEnd"/>
    </w:p>
    <w:p w14:paraId="760F3456" w14:textId="77777777" w:rsidR="00313E17" w:rsidRPr="001D2CD3" w:rsidRDefault="00313E17" w:rsidP="00313E17">
      <w:pPr>
        <w:suppressAutoHyphens/>
        <w:ind w:right="13"/>
        <w:rPr>
          <w:rFonts w:ascii="Book Antiqua" w:hAnsi="Book Antiqua"/>
          <w:caps/>
          <w:sz w:val="32"/>
          <w:lang w:val="en-GB" w:eastAsia="hu-HU"/>
        </w:rPr>
      </w:pPr>
    </w:p>
    <w:p w14:paraId="4057AF3E" w14:textId="77777777" w:rsidR="00313E17" w:rsidRPr="00F42359" w:rsidRDefault="00313E17" w:rsidP="00313E17">
      <w:pPr>
        <w:spacing w:line="360" w:lineRule="auto"/>
        <w:ind w:right="13"/>
        <w:jc w:val="center"/>
        <w:rPr>
          <w:rFonts w:ascii="Book Antiqua" w:hAnsi="Book Antiqua"/>
          <w:caps/>
          <w:sz w:val="32"/>
          <w:lang w:val="en-GB" w:eastAsia="hu-HU"/>
        </w:rPr>
      </w:pPr>
      <w:proofErr w:type="spellStart"/>
      <w:r w:rsidRPr="00B60292">
        <w:rPr>
          <w:rFonts w:ascii="Book Antiqua" w:hAnsi="Book Antiqua"/>
          <w:b/>
          <w:bCs/>
          <w:sz w:val="23"/>
          <w:szCs w:val="32"/>
        </w:rPr>
        <w:t>CULTUS</w:t>
      </w:r>
      <w:proofErr w:type="spellEnd"/>
      <w:r w:rsidRPr="00B60292">
        <w:rPr>
          <w:rFonts w:ascii="Book Antiqua" w:hAnsi="Book Antiqua"/>
          <w:b/>
          <w:bCs/>
          <w:sz w:val="23"/>
          <w:szCs w:val="32"/>
        </w:rPr>
        <w:t xml:space="preserve"> Ružinov, </w:t>
      </w:r>
      <w:proofErr w:type="spellStart"/>
      <w:r w:rsidRPr="00B60292">
        <w:rPr>
          <w:rFonts w:ascii="Book Antiqua" w:hAnsi="Book Antiqua"/>
          <w:b/>
          <w:bCs/>
          <w:sz w:val="23"/>
          <w:szCs w:val="32"/>
        </w:rPr>
        <w:t>a.s</w:t>
      </w:r>
      <w:proofErr w:type="spellEnd"/>
      <w:r w:rsidRPr="00B60292">
        <w:rPr>
          <w:rFonts w:ascii="Book Antiqua" w:hAnsi="Book Antiqua"/>
          <w:b/>
          <w:bCs/>
          <w:sz w:val="23"/>
          <w:szCs w:val="32"/>
        </w:rPr>
        <w:t>.</w:t>
      </w:r>
    </w:p>
    <w:p w14:paraId="7EEABBDB" w14:textId="77777777" w:rsidR="00313E17" w:rsidRPr="00F42359" w:rsidRDefault="00313E17" w:rsidP="00313E17">
      <w:pPr>
        <w:ind w:right="-167"/>
        <w:jc w:val="center"/>
        <w:rPr>
          <w:rFonts w:ascii="Book Antiqua" w:hAnsi="Book Antiqua"/>
          <w:i/>
          <w:sz w:val="22"/>
          <w:szCs w:val="22"/>
          <w:lang w:val="en-GB"/>
        </w:rPr>
      </w:pPr>
    </w:p>
    <w:p w14:paraId="0E35B4B3" w14:textId="77777777" w:rsidR="00313E17" w:rsidRDefault="00313E17" w:rsidP="00313E17">
      <w:pPr>
        <w:suppressAutoHyphens/>
        <w:ind w:right="13"/>
        <w:rPr>
          <w:rFonts w:ascii="Book Antiqua" w:hAnsi="Book Antiqua"/>
          <w:caps/>
          <w:sz w:val="28"/>
          <w:lang w:val="en-GB" w:eastAsia="hu-HU"/>
        </w:rPr>
      </w:pPr>
    </w:p>
    <w:p w14:paraId="3D61FF7C" w14:textId="77777777" w:rsidR="00313E17" w:rsidRPr="001D2CD3" w:rsidRDefault="00313E17" w:rsidP="00313E17">
      <w:pPr>
        <w:suppressAutoHyphens/>
        <w:ind w:right="13"/>
        <w:jc w:val="center"/>
        <w:rPr>
          <w:rFonts w:ascii="Book Antiqua" w:hAnsi="Book Antiqua"/>
          <w:caps/>
          <w:sz w:val="32"/>
          <w:lang w:val="en-GB" w:eastAsia="hu-HU"/>
        </w:rPr>
      </w:pPr>
      <w:proofErr w:type="spellStart"/>
      <w:r>
        <w:rPr>
          <w:rFonts w:ascii="Book Antiqua" w:hAnsi="Book Antiqua"/>
          <w:caps/>
          <w:sz w:val="28"/>
          <w:lang w:val="en-GB" w:eastAsia="hu-HU"/>
        </w:rPr>
        <w:t>POKRÝVAJÚCA</w:t>
      </w:r>
      <w:proofErr w:type="spellEnd"/>
      <w:r>
        <w:rPr>
          <w:rFonts w:ascii="Book Antiqua" w:hAnsi="Book Antiqua"/>
          <w:caps/>
          <w:sz w:val="28"/>
          <w:lang w:val="en-GB" w:eastAsia="hu-HU"/>
        </w:rPr>
        <w:t xml:space="preserve"> </w:t>
      </w:r>
      <w:proofErr w:type="spellStart"/>
      <w:r>
        <w:rPr>
          <w:rFonts w:ascii="Book Antiqua" w:hAnsi="Book Antiqua"/>
          <w:caps/>
          <w:sz w:val="28"/>
          <w:lang w:val="en-GB" w:eastAsia="hu-HU"/>
        </w:rPr>
        <w:t>Tuzemské</w:t>
      </w:r>
      <w:proofErr w:type="spellEnd"/>
      <w:r>
        <w:rPr>
          <w:rFonts w:ascii="Book Antiqua" w:hAnsi="Book Antiqua"/>
          <w:caps/>
          <w:sz w:val="28"/>
          <w:lang w:val="en-GB" w:eastAsia="hu-HU"/>
        </w:rPr>
        <w:t xml:space="preserve"> </w:t>
      </w:r>
      <w:proofErr w:type="spellStart"/>
      <w:r w:rsidRPr="00276848">
        <w:rPr>
          <w:rFonts w:ascii="Book Antiqua" w:hAnsi="Book Antiqua"/>
          <w:caps/>
          <w:sz w:val="28"/>
          <w:lang w:val="en-GB" w:eastAsia="hu-HU"/>
        </w:rPr>
        <w:t>TRANSAKCIE</w:t>
      </w:r>
      <w:proofErr w:type="spellEnd"/>
      <w:r>
        <w:rPr>
          <w:rFonts w:ascii="Book Antiqua" w:hAnsi="Book Antiqua"/>
          <w:caps/>
          <w:sz w:val="28"/>
          <w:lang w:val="en-GB" w:eastAsia="hu-HU"/>
        </w:rPr>
        <w:t xml:space="preserve"> v </w:t>
      </w:r>
      <w:proofErr w:type="spellStart"/>
      <w:r>
        <w:rPr>
          <w:rFonts w:ascii="Book Antiqua" w:hAnsi="Book Antiqua"/>
          <w:caps/>
          <w:sz w:val="28"/>
          <w:lang w:val="en-GB" w:eastAsia="hu-HU"/>
        </w:rPr>
        <w:t>rozsahu</w:t>
      </w:r>
      <w:proofErr w:type="spellEnd"/>
      <w:r>
        <w:rPr>
          <w:rFonts w:ascii="Book Antiqua" w:hAnsi="Book Antiqua"/>
          <w:caps/>
          <w:sz w:val="28"/>
          <w:lang w:val="en-GB" w:eastAsia="hu-HU"/>
        </w:rPr>
        <w:t xml:space="preserve"> </w:t>
      </w:r>
      <w:proofErr w:type="spellStart"/>
      <w:r>
        <w:rPr>
          <w:rFonts w:ascii="Book Antiqua" w:hAnsi="Book Antiqua"/>
          <w:caps/>
          <w:sz w:val="28"/>
          <w:lang w:val="en-GB" w:eastAsia="hu-HU"/>
        </w:rPr>
        <w:t>skrátenej</w:t>
      </w:r>
      <w:proofErr w:type="spellEnd"/>
      <w:r>
        <w:rPr>
          <w:rFonts w:ascii="Book Antiqua" w:hAnsi="Book Antiqua"/>
          <w:caps/>
          <w:sz w:val="28"/>
          <w:lang w:val="en-GB" w:eastAsia="hu-HU"/>
        </w:rPr>
        <w:t xml:space="preserve"> </w:t>
      </w:r>
      <w:proofErr w:type="spellStart"/>
      <w:r>
        <w:rPr>
          <w:rFonts w:ascii="Book Antiqua" w:hAnsi="Book Antiqua"/>
          <w:caps/>
          <w:sz w:val="28"/>
          <w:lang w:val="en-GB" w:eastAsia="hu-HU"/>
        </w:rPr>
        <w:t>dokumentácie</w:t>
      </w:r>
      <w:proofErr w:type="spellEnd"/>
      <w:r w:rsidRPr="00276848">
        <w:rPr>
          <w:rFonts w:ascii="Book Antiqua" w:hAnsi="Book Antiqua"/>
          <w:caps/>
          <w:sz w:val="28"/>
          <w:lang w:val="en-GB" w:eastAsia="hu-HU"/>
        </w:rPr>
        <w:t xml:space="preserve"> </w:t>
      </w:r>
    </w:p>
    <w:p w14:paraId="73930452" w14:textId="77777777" w:rsidR="00313E17" w:rsidRDefault="00313E17" w:rsidP="00313E17">
      <w:pPr>
        <w:ind w:right="-167"/>
        <w:jc w:val="center"/>
        <w:rPr>
          <w:rFonts w:ascii="Book Antiqua" w:hAnsi="Book Antiqua"/>
          <w:i/>
          <w:sz w:val="22"/>
          <w:szCs w:val="22"/>
          <w:lang w:val="en-GB"/>
        </w:rPr>
      </w:pPr>
    </w:p>
    <w:p w14:paraId="6A19BA8B" w14:textId="565BFFB6" w:rsidR="00313E17" w:rsidRPr="008C37AF" w:rsidRDefault="00313E17" w:rsidP="00313E17">
      <w:pPr>
        <w:ind w:right="-167"/>
        <w:jc w:val="center"/>
        <w:rPr>
          <w:rFonts w:ascii="Book Antiqua" w:hAnsi="Book Antiqua"/>
          <w:i/>
          <w:sz w:val="22"/>
          <w:szCs w:val="22"/>
        </w:rPr>
      </w:pPr>
      <w:r>
        <w:rPr>
          <w:rFonts w:ascii="Book Antiqua" w:hAnsi="Book Antiqua"/>
          <w:i/>
          <w:sz w:val="22"/>
          <w:szCs w:val="22"/>
        </w:rPr>
        <w:t>z</w:t>
      </w:r>
      <w:r w:rsidRPr="008C37AF">
        <w:rPr>
          <w:rFonts w:ascii="Book Antiqua" w:hAnsi="Book Antiqua"/>
          <w:i/>
          <w:sz w:val="22"/>
          <w:szCs w:val="22"/>
        </w:rPr>
        <w:t xml:space="preserve">a </w:t>
      </w:r>
      <w:r>
        <w:rPr>
          <w:rFonts w:ascii="Book Antiqua" w:hAnsi="Book Antiqua"/>
          <w:i/>
          <w:sz w:val="22"/>
          <w:szCs w:val="22"/>
        </w:rPr>
        <w:t>zdaňovacie obdobie končiace 31. decembra 201</w:t>
      </w:r>
      <w:r w:rsidR="0020794E">
        <w:rPr>
          <w:rFonts w:ascii="Book Antiqua" w:hAnsi="Book Antiqua"/>
          <w:i/>
          <w:sz w:val="22"/>
          <w:szCs w:val="22"/>
        </w:rPr>
        <w:t>8</w:t>
      </w:r>
    </w:p>
    <w:p w14:paraId="781650F7" w14:textId="77777777" w:rsidR="00313E17" w:rsidRPr="009A589D" w:rsidRDefault="00313E17" w:rsidP="00313E17">
      <w:pPr>
        <w:ind w:right="-167"/>
        <w:jc w:val="center"/>
        <w:rPr>
          <w:rFonts w:ascii="Book Antiqua" w:hAnsi="Book Antiqua"/>
          <w:i/>
          <w:sz w:val="22"/>
          <w:szCs w:val="22"/>
        </w:rPr>
      </w:pPr>
    </w:p>
    <w:p w14:paraId="0B2D1835" w14:textId="77777777" w:rsidR="00313E17" w:rsidRPr="001D2CD3" w:rsidRDefault="00313E17" w:rsidP="00313E17">
      <w:pPr>
        <w:ind w:right="-167"/>
        <w:jc w:val="center"/>
        <w:rPr>
          <w:rFonts w:ascii="Book Antiqua" w:hAnsi="Book Antiqua"/>
          <w:i/>
          <w:sz w:val="22"/>
          <w:szCs w:val="22"/>
          <w:lang w:val="en-GB"/>
        </w:rPr>
      </w:pPr>
    </w:p>
    <w:p w14:paraId="5C066220" w14:textId="77777777" w:rsidR="00313E17" w:rsidRPr="001D2CD3" w:rsidRDefault="00313E17" w:rsidP="00313E17">
      <w:pPr>
        <w:ind w:right="-167"/>
        <w:jc w:val="center"/>
        <w:rPr>
          <w:rFonts w:ascii="Book Antiqua" w:hAnsi="Book Antiqua"/>
          <w:i/>
          <w:sz w:val="22"/>
          <w:szCs w:val="22"/>
          <w:lang w:val="en-GB"/>
        </w:rPr>
      </w:pPr>
      <w:r>
        <w:rPr>
          <w:rFonts w:ascii="Book Antiqua" w:hAnsi="Book Antiqua"/>
          <w:i/>
          <w:noProof/>
          <w:sz w:val="22"/>
          <w:szCs w:val="22"/>
          <w:lang w:eastAsia="sk-SK"/>
        </w:rPr>
        <w:drawing>
          <wp:inline distT="0" distB="0" distL="0" distR="0" wp14:anchorId="2FF297BD" wp14:editId="08B3FD2A">
            <wp:extent cx="3593651" cy="14349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nove.png"/>
                    <pic:cNvPicPr/>
                  </pic:nvPicPr>
                  <pic:blipFill>
                    <a:blip r:embed="rId7">
                      <a:extLst>
                        <a:ext uri="{28A0092B-C50C-407E-A947-70E740481C1C}">
                          <a14:useLocalDpi xmlns:a14="http://schemas.microsoft.com/office/drawing/2010/main" val="0"/>
                        </a:ext>
                      </a:extLst>
                    </a:blip>
                    <a:stretch>
                      <a:fillRect/>
                    </a:stretch>
                  </pic:blipFill>
                  <pic:spPr>
                    <a:xfrm>
                      <a:off x="0" y="0"/>
                      <a:ext cx="3593651" cy="1434921"/>
                    </a:xfrm>
                    <a:prstGeom prst="rect">
                      <a:avLst/>
                    </a:prstGeom>
                  </pic:spPr>
                </pic:pic>
              </a:graphicData>
            </a:graphic>
          </wp:inline>
        </w:drawing>
      </w:r>
    </w:p>
    <w:p w14:paraId="7BEF3A4A" w14:textId="77777777" w:rsidR="00313E17" w:rsidRPr="001D2CD3" w:rsidRDefault="00313E17" w:rsidP="00313E17">
      <w:pPr>
        <w:ind w:right="-167"/>
        <w:jc w:val="center"/>
        <w:rPr>
          <w:rFonts w:ascii="Book Antiqua" w:hAnsi="Book Antiqua"/>
          <w:i/>
          <w:sz w:val="22"/>
          <w:szCs w:val="22"/>
          <w:lang w:val="en-GB"/>
        </w:rPr>
      </w:pPr>
    </w:p>
    <w:sdt>
      <w:sdtPr>
        <w:rPr>
          <w:rFonts w:ascii="Times New Roman" w:eastAsia="Times New Roman" w:hAnsi="Times New Roman" w:cs="Times New Roman"/>
          <w:color w:val="auto"/>
          <w:sz w:val="24"/>
          <w:szCs w:val="24"/>
        </w:rPr>
        <w:id w:val="1079487978"/>
        <w:docPartObj>
          <w:docPartGallery w:val="Table of Contents"/>
          <w:docPartUnique/>
        </w:docPartObj>
      </w:sdtPr>
      <w:sdtEndPr>
        <w:rPr>
          <w:b/>
          <w:bCs/>
          <w:noProof/>
        </w:rPr>
      </w:sdtEndPr>
      <w:sdtContent>
        <w:p w14:paraId="239C32D4" w14:textId="77777777" w:rsidR="00313E17" w:rsidRDefault="00313E17" w:rsidP="00313E17">
          <w:pPr>
            <w:pStyle w:val="Hlavikaobsahu"/>
            <w:jc w:val="center"/>
            <w:rPr>
              <w:rFonts w:ascii="Times New Roman" w:eastAsia="Times New Roman" w:hAnsi="Times New Roman" w:cs="Times New Roman"/>
              <w:color w:val="auto"/>
              <w:sz w:val="24"/>
              <w:szCs w:val="24"/>
            </w:rPr>
          </w:pPr>
        </w:p>
        <w:p w14:paraId="3A56B1ED" w14:textId="77777777" w:rsidR="00313E17" w:rsidRDefault="00313E17" w:rsidP="00313E17">
          <w:pPr>
            <w:pStyle w:val="Hlavikaobsahu"/>
            <w:jc w:val="center"/>
            <w:rPr>
              <w:rFonts w:ascii="Times New Roman" w:eastAsia="Times New Roman" w:hAnsi="Times New Roman" w:cs="Times New Roman"/>
              <w:color w:val="auto"/>
              <w:sz w:val="24"/>
              <w:szCs w:val="24"/>
            </w:rPr>
          </w:pPr>
        </w:p>
        <w:p w14:paraId="2AF4B2CE" w14:textId="77777777" w:rsidR="00313E17" w:rsidRDefault="00313E17" w:rsidP="00313E17">
          <w:pPr>
            <w:pStyle w:val="Hlavikaobsahu"/>
            <w:jc w:val="center"/>
            <w:rPr>
              <w:rFonts w:ascii="Times New Roman" w:eastAsia="Times New Roman" w:hAnsi="Times New Roman" w:cs="Times New Roman"/>
              <w:color w:val="auto"/>
              <w:sz w:val="24"/>
              <w:szCs w:val="24"/>
            </w:rPr>
          </w:pPr>
        </w:p>
        <w:p w14:paraId="087C5D49" w14:textId="77777777" w:rsidR="00313E17" w:rsidRDefault="00313E17" w:rsidP="00313E17"/>
        <w:p w14:paraId="261361D5" w14:textId="77777777" w:rsidR="00313E17" w:rsidRDefault="00313E17" w:rsidP="00313E17"/>
        <w:p w14:paraId="509CF794" w14:textId="77777777" w:rsidR="00313E17" w:rsidRDefault="00313E17" w:rsidP="00313E17"/>
        <w:p w14:paraId="30D2C262" w14:textId="77777777" w:rsidR="00313E17" w:rsidRPr="00313E17" w:rsidRDefault="00313E17" w:rsidP="00313E17"/>
        <w:p w14:paraId="2077E65F" w14:textId="77777777" w:rsidR="00313E17" w:rsidRDefault="00313E17" w:rsidP="00313E17">
          <w:pPr>
            <w:pStyle w:val="Hlavikaobsahu"/>
            <w:jc w:val="center"/>
            <w:rPr>
              <w:rFonts w:ascii="Times New Roman" w:eastAsia="Times New Roman" w:hAnsi="Times New Roman" w:cs="Times New Roman"/>
              <w:color w:val="auto"/>
              <w:sz w:val="24"/>
              <w:szCs w:val="24"/>
            </w:rPr>
          </w:pPr>
        </w:p>
        <w:p w14:paraId="32CD89E7" w14:textId="77777777" w:rsidR="00313E17" w:rsidRDefault="00313E17" w:rsidP="00313E17">
          <w:pPr>
            <w:pStyle w:val="Hlavikaobsahu"/>
            <w:jc w:val="center"/>
            <w:rPr>
              <w:rFonts w:ascii="Times New Roman" w:eastAsia="Times New Roman" w:hAnsi="Times New Roman" w:cs="Times New Roman"/>
              <w:color w:val="auto"/>
              <w:sz w:val="24"/>
              <w:szCs w:val="24"/>
            </w:rPr>
          </w:pPr>
        </w:p>
        <w:p w14:paraId="12303006" w14:textId="77777777" w:rsidR="00313E17" w:rsidRDefault="00313E17" w:rsidP="00313E17">
          <w:pPr>
            <w:pStyle w:val="Hlavikaobsahu"/>
            <w:jc w:val="center"/>
            <w:rPr>
              <w:rFonts w:ascii="Times New Roman" w:eastAsia="Times New Roman" w:hAnsi="Times New Roman" w:cs="Times New Roman"/>
              <w:color w:val="auto"/>
              <w:sz w:val="24"/>
              <w:szCs w:val="24"/>
            </w:rPr>
          </w:pPr>
        </w:p>
        <w:p w14:paraId="5DAF0622" w14:textId="77777777" w:rsidR="00313E17" w:rsidRDefault="00313E17" w:rsidP="00313E17">
          <w:pPr>
            <w:pStyle w:val="Hlavikaobsahu"/>
            <w:jc w:val="center"/>
            <w:rPr>
              <w:rFonts w:ascii="Times New Roman" w:eastAsia="Times New Roman" w:hAnsi="Times New Roman" w:cs="Times New Roman"/>
              <w:color w:val="auto"/>
              <w:sz w:val="24"/>
              <w:szCs w:val="24"/>
            </w:rPr>
          </w:pPr>
        </w:p>
        <w:p w14:paraId="1E8B29C9" w14:textId="77777777" w:rsidR="00313E17" w:rsidRDefault="00313E17" w:rsidP="00313E17">
          <w:pPr>
            <w:pStyle w:val="Hlavikaobsahu"/>
            <w:jc w:val="center"/>
            <w:rPr>
              <w:rFonts w:ascii="Times New Roman" w:eastAsia="Times New Roman" w:hAnsi="Times New Roman" w:cs="Times New Roman"/>
              <w:color w:val="auto"/>
              <w:sz w:val="24"/>
              <w:szCs w:val="24"/>
            </w:rPr>
          </w:pPr>
        </w:p>
        <w:p w14:paraId="5BCEB8EB" w14:textId="77777777" w:rsidR="00313E17" w:rsidRDefault="00313E17" w:rsidP="00313E17">
          <w:pPr>
            <w:pStyle w:val="Hlavikaobsahu"/>
            <w:jc w:val="center"/>
            <w:rPr>
              <w:rFonts w:ascii="Times New Roman" w:eastAsia="Times New Roman" w:hAnsi="Times New Roman" w:cs="Times New Roman"/>
              <w:color w:val="auto"/>
              <w:sz w:val="24"/>
              <w:szCs w:val="24"/>
            </w:rPr>
          </w:pPr>
        </w:p>
        <w:p w14:paraId="2498F25A" w14:textId="77777777" w:rsidR="00313E17" w:rsidRDefault="00313E17" w:rsidP="00313E17">
          <w:pPr>
            <w:pStyle w:val="Hlavikaobsahu"/>
            <w:jc w:val="center"/>
            <w:rPr>
              <w:rFonts w:ascii="Times New Roman" w:eastAsia="Times New Roman" w:hAnsi="Times New Roman" w:cs="Times New Roman"/>
              <w:color w:val="auto"/>
              <w:sz w:val="24"/>
              <w:szCs w:val="24"/>
            </w:rPr>
          </w:pPr>
        </w:p>
        <w:p w14:paraId="1A963E84" w14:textId="77777777" w:rsidR="00313E17" w:rsidRDefault="00313E17" w:rsidP="00313E17">
          <w:pPr>
            <w:pStyle w:val="Hlavikaobsahu"/>
            <w:jc w:val="center"/>
            <w:rPr>
              <w:rFonts w:ascii="Times New Roman" w:eastAsia="Times New Roman" w:hAnsi="Times New Roman" w:cs="Times New Roman"/>
              <w:color w:val="auto"/>
              <w:sz w:val="24"/>
              <w:szCs w:val="24"/>
            </w:rPr>
          </w:pPr>
        </w:p>
        <w:p w14:paraId="10E8FCF0" w14:textId="77777777" w:rsidR="00313E17" w:rsidRDefault="00313E17" w:rsidP="00313E17">
          <w:pPr>
            <w:pStyle w:val="Hlavikaobsahu"/>
            <w:jc w:val="center"/>
            <w:rPr>
              <w:rFonts w:ascii="Times New Roman" w:eastAsia="Times New Roman" w:hAnsi="Times New Roman" w:cs="Times New Roman"/>
              <w:color w:val="auto"/>
              <w:sz w:val="24"/>
              <w:szCs w:val="24"/>
            </w:rPr>
          </w:pPr>
        </w:p>
        <w:p w14:paraId="553C3264" w14:textId="77777777" w:rsidR="00313E17" w:rsidRDefault="00313E17" w:rsidP="00313E17">
          <w:pPr>
            <w:pStyle w:val="Hlavikaobsahu"/>
            <w:jc w:val="center"/>
          </w:pPr>
          <w:r w:rsidRPr="00A258E1">
            <w:rPr>
              <w:rFonts w:ascii="Book Antiqua" w:eastAsia="Times New Roman" w:hAnsi="Book Antiqua" w:cs="Times New Roman"/>
              <w:b/>
              <w:color w:val="auto"/>
              <w:sz w:val="23"/>
              <w:szCs w:val="16"/>
            </w:rPr>
            <w:t>OBSAH</w:t>
          </w:r>
        </w:p>
        <w:p w14:paraId="016610CE" w14:textId="77777777" w:rsidR="00313E17" w:rsidRPr="00A258E1" w:rsidRDefault="00313E17" w:rsidP="00313E17"/>
        <w:p w14:paraId="439F6695" w14:textId="77777777" w:rsidR="00313E17" w:rsidRDefault="00313E17" w:rsidP="00313E17">
          <w:pPr>
            <w:pStyle w:val="Obsah1"/>
            <w:rPr>
              <w:rFonts w:asciiTheme="minorHAnsi" w:eastAsiaTheme="minorEastAsia" w:hAnsiTheme="minorHAnsi" w:cstheme="minorBidi"/>
              <w:b w:val="0"/>
              <w:smallCaps w:val="0"/>
              <w:noProof/>
              <w:szCs w:val="22"/>
              <w:lang w:val="sk-SK" w:eastAsia="sk-SK"/>
            </w:rPr>
          </w:pPr>
          <w:r>
            <w:fldChar w:fldCharType="begin"/>
          </w:r>
          <w:r>
            <w:instrText xml:space="preserve"> TOC \o "1-3" \h \z \u </w:instrText>
          </w:r>
          <w:r>
            <w:fldChar w:fldCharType="separate"/>
          </w:r>
          <w:hyperlink w:anchor="_Toc504749530" w:history="1">
            <w:r w:rsidRPr="004769AD">
              <w:rPr>
                <w:rStyle w:val="Hypertextovprepojenie"/>
                <w:noProof/>
              </w:rPr>
              <w:t>1</w:t>
            </w:r>
            <w:r>
              <w:rPr>
                <w:rFonts w:asciiTheme="minorHAnsi" w:eastAsiaTheme="minorEastAsia" w:hAnsiTheme="minorHAnsi" w:cstheme="minorBidi"/>
                <w:b w:val="0"/>
                <w:smallCaps w:val="0"/>
                <w:noProof/>
                <w:szCs w:val="22"/>
                <w:lang w:val="sk-SK" w:eastAsia="sk-SK"/>
              </w:rPr>
              <w:tab/>
            </w:r>
            <w:r w:rsidRPr="004769AD">
              <w:rPr>
                <w:rStyle w:val="Hypertextovprepojenie"/>
                <w:noProof/>
              </w:rPr>
              <w:t>Cieľ a predmet tohto dokumentu</w:t>
            </w:r>
            <w:r>
              <w:rPr>
                <w:noProof/>
                <w:webHidden/>
              </w:rPr>
              <w:tab/>
            </w:r>
            <w:r>
              <w:rPr>
                <w:noProof/>
                <w:webHidden/>
              </w:rPr>
              <w:fldChar w:fldCharType="begin"/>
            </w:r>
            <w:r>
              <w:rPr>
                <w:noProof/>
                <w:webHidden/>
              </w:rPr>
              <w:instrText xml:space="preserve"> PAGEREF _Toc504749530 \h </w:instrText>
            </w:r>
            <w:r>
              <w:rPr>
                <w:noProof/>
                <w:webHidden/>
              </w:rPr>
            </w:r>
            <w:r>
              <w:rPr>
                <w:noProof/>
                <w:webHidden/>
              </w:rPr>
              <w:fldChar w:fldCharType="separate"/>
            </w:r>
            <w:r>
              <w:rPr>
                <w:noProof/>
                <w:webHidden/>
              </w:rPr>
              <w:t>3</w:t>
            </w:r>
            <w:r>
              <w:rPr>
                <w:noProof/>
                <w:webHidden/>
              </w:rPr>
              <w:fldChar w:fldCharType="end"/>
            </w:r>
          </w:hyperlink>
        </w:p>
        <w:p w14:paraId="552F415D" w14:textId="77777777" w:rsidR="00313E17" w:rsidRDefault="00444C62" w:rsidP="00313E17">
          <w:pPr>
            <w:pStyle w:val="Obsah1"/>
            <w:rPr>
              <w:rFonts w:asciiTheme="minorHAnsi" w:eastAsiaTheme="minorEastAsia" w:hAnsiTheme="minorHAnsi" w:cstheme="minorBidi"/>
              <w:b w:val="0"/>
              <w:smallCaps w:val="0"/>
              <w:noProof/>
              <w:szCs w:val="22"/>
              <w:lang w:val="sk-SK" w:eastAsia="sk-SK"/>
            </w:rPr>
          </w:pPr>
          <w:hyperlink w:anchor="_Toc504749531" w:history="1">
            <w:r w:rsidR="00313E17" w:rsidRPr="004769AD">
              <w:rPr>
                <w:rStyle w:val="Hypertextovprepojenie"/>
                <w:noProof/>
              </w:rPr>
              <w:t>2</w:t>
            </w:r>
            <w:r w:rsidR="00313E17">
              <w:rPr>
                <w:rFonts w:asciiTheme="minorHAnsi" w:eastAsiaTheme="minorEastAsia" w:hAnsiTheme="minorHAnsi" w:cstheme="minorBidi"/>
                <w:b w:val="0"/>
                <w:smallCaps w:val="0"/>
                <w:noProof/>
                <w:szCs w:val="22"/>
                <w:lang w:val="sk-SK" w:eastAsia="sk-SK"/>
              </w:rPr>
              <w:tab/>
            </w:r>
            <w:r w:rsidR="00313E17" w:rsidRPr="004769AD">
              <w:rPr>
                <w:rStyle w:val="Hypertextovprepojenie"/>
                <w:noProof/>
              </w:rPr>
              <w:t>Identifikačné údaje participujúcich spoločností</w:t>
            </w:r>
            <w:r w:rsidR="00313E17">
              <w:rPr>
                <w:noProof/>
                <w:webHidden/>
              </w:rPr>
              <w:tab/>
            </w:r>
            <w:r w:rsidR="00313E17">
              <w:rPr>
                <w:noProof/>
                <w:webHidden/>
              </w:rPr>
              <w:fldChar w:fldCharType="begin"/>
            </w:r>
            <w:r w:rsidR="00313E17">
              <w:rPr>
                <w:noProof/>
                <w:webHidden/>
              </w:rPr>
              <w:instrText xml:space="preserve"> PAGEREF _Toc504749531 \h </w:instrText>
            </w:r>
            <w:r w:rsidR="00313E17">
              <w:rPr>
                <w:noProof/>
                <w:webHidden/>
              </w:rPr>
            </w:r>
            <w:r w:rsidR="00313E17">
              <w:rPr>
                <w:noProof/>
                <w:webHidden/>
              </w:rPr>
              <w:fldChar w:fldCharType="separate"/>
            </w:r>
            <w:r w:rsidR="00313E17">
              <w:rPr>
                <w:noProof/>
                <w:webHidden/>
              </w:rPr>
              <w:t>4</w:t>
            </w:r>
            <w:r w:rsidR="00313E17">
              <w:rPr>
                <w:noProof/>
                <w:webHidden/>
              </w:rPr>
              <w:fldChar w:fldCharType="end"/>
            </w:r>
          </w:hyperlink>
        </w:p>
        <w:p w14:paraId="10EB6CEC" w14:textId="77777777" w:rsidR="00313E17" w:rsidRDefault="00444C62" w:rsidP="00313E17">
          <w:pPr>
            <w:pStyle w:val="Obsah1"/>
            <w:rPr>
              <w:rFonts w:asciiTheme="minorHAnsi" w:eastAsiaTheme="minorEastAsia" w:hAnsiTheme="minorHAnsi" w:cstheme="minorBidi"/>
              <w:b w:val="0"/>
              <w:smallCaps w:val="0"/>
              <w:noProof/>
              <w:szCs w:val="22"/>
              <w:lang w:val="sk-SK" w:eastAsia="sk-SK"/>
            </w:rPr>
          </w:pPr>
          <w:hyperlink w:anchor="_Toc504749532" w:history="1">
            <w:r w:rsidR="00313E17" w:rsidRPr="004769AD">
              <w:rPr>
                <w:rStyle w:val="Hypertextovprepojenie"/>
                <w:noProof/>
              </w:rPr>
              <w:t>3</w:t>
            </w:r>
            <w:r w:rsidR="00313E17">
              <w:rPr>
                <w:rFonts w:asciiTheme="minorHAnsi" w:eastAsiaTheme="minorEastAsia" w:hAnsiTheme="minorHAnsi" w:cstheme="minorBidi"/>
                <w:b w:val="0"/>
                <w:smallCaps w:val="0"/>
                <w:noProof/>
                <w:szCs w:val="22"/>
                <w:lang w:val="sk-SK" w:eastAsia="sk-SK"/>
              </w:rPr>
              <w:tab/>
            </w:r>
            <w:r w:rsidR="00313E17" w:rsidRPr="004769AD">
              <w:rPr>
                <w:rStyle w:val="Hypertextovprepojenie"/>
                <w:noProof/>
              </w:rPr>
              <w:t>Detailný popis transakcií</w:t>
            </w:r>
            <w:r w:rsidR="00313E17">
              <w:rPr>
                <w:noProof/>
                <w:webHidden/>
              </w:rPr>
              <w:tab/>
            </w:r>
            <w:r w:rsidR="00313E17">
              <w:rPr>
                <w:noProof/>
                <w:webHidden/>
              </w:rPr>
              <w:fldChar w:fldCharType="begin"/>
            </w:r>
            <w:r w:rsidR="00313E17">
              <w:rPr>
                <w:noProof/>
                <w:webHidden/>
              </w:rPr>
              <w:instrText xml:space="preserve"> PAGEREF _Toc504749532 \h </w:instrText>
            </w:r>
            <w:r w:rsidR="00313E17">
              <w:rPr>
                <w:noProof/>
                <w:webHidden/>
              </w:rPr>
            </w:r>
            <w:r w:rsidR="00313E17">
              <w:rPr>
                <w:noProof/>
                <w:webHidden/>
              </w:rPr>
              <w:fldChar w:fldCharType="separate"/>
            </w:r>
            <w:r w:rsidR="00313E17">
              <w:rPr>
                <w:noProof/>
                <w:webHidden/>
              </w:rPr>
              <w:t>7</w:t>
            </w:r>
            <w:r w:rsidR="00313E17">
              <w:rPr>
                <w:noProof/>
                <w:webHidden/>
              </w:rPr>
              <w:fldChar w:fldCharType="end"/>
            </w:r>
          </w:hyperlink>
        </w:p>
        <w:p w14:paraId="32BE4EEF" w14:textId="77777777" w:rsidR="00313E17" w:rsidRDefault="00444C62" w:rsidP="00313E17">
          <w:pPr>
            <w:pStyle w:val="Obsah2"/>
            <w:rPr>
              <w:rFonts w:asciiTheme="minorHAnsi" w:eastAsiaTheme="minorEastAsia" w:hAnsiTheme="minorHAnsi" w:cstheme="minorBidi"/>
              <w:smallCaps w:val="0"/>
              <w:snapToGrid/>
              <w:sz w:val="22"/>
              <w:szCs w:val="22"/>
              <w:lang w:eastAsia="sk-SK"/>
            </w:rPr>
          </w:pPr>
          <w:hyperlink w:anchor="_Toc504749533" w:history="1">
            <w:r w:rsidR="00313E17" w:rsidRPr="004769AD">
              <w:rPr>
                <w:rStyle w:val="Hypertextovprepojenie"/>
              </w:rPr>
              <w:t>3.1</w:t>
            </w:r>
            <w:r w:rsidR="00313E17">
              <w:rPr>
                <w:rFonts w:asciiTheme="minorHAnsi" w:eastAsiaTheme="minorEastAsia" w:hAnsiTheme="minorHAnsi" w:cstheme="minorBidi"/>
                <w:smallCaps w:val="0"/>
                <w:snapToGrid/>
                <w:sz w:val="22"/>
                <w:szCs w:val="22"/>
                <w:lang w:eastAsia="sk-SK"/>
              </w:rPr>
              <w:tab/>
            </w:r>
            <w:r w:rsidR="00313E17" w:rsidRPr="004769AD">
              <w:rPr>
                <w:rStyle w:val="Hypertextovprepojenie"/>
              </w:rPr>
              <w:t>Prenájom priestorov</w:t>
            </w:r>
            <w:r w:rsidR="00313E17">
              <w:rPr>
                <w:webHidden/>
              </w:rPr>
              <w:tab/>
            </w:r>
            <w:r w:rsidR="00313E17">
              <w:rPr>
                <w:webHidden/>
              </w:rPr>
              <w:fldChar w:fldCharType="begin"/>
            </w:r>
            <w:r w:rsidR="00313E17">
              <w:rPr>
                <w:webHidden/>
              </w:rPr>
              <w:instrText xml:space="preserve"> PAGEREF _Toc504749533 \h </w:instrText>
            </w:r>
            <w:r w:rsidR="00313E17">
              <w:rPr>
                <w:webHidden/>
              </w:rPr>
            </w:r>
            <w:r w:rsidR="00313E17">
              <w:rPr>
                <w:webHidden/>
              </w:rPr>
              <w:fldChar w:fldCharType="separate"/>
            </w:r>
            <w:r w:rsidR="00313E17">
              <w:rPr>
                <w:webHidden/>
              </w:rPr>
              <w:t>7</w:t>
            </w:r>
            <w:r w:rsidR="00313E17">
              <w:rPr>
                <w:webHidden/>
              </w:rPr>
              <w:fldChar w:fldCharType="end"/>
            </w:r>
          </w:hyperlink>
        </w:p>
        <w:p w14:paraId="49E6FF50" w14:textId="77777777" w:rsidR="00313E17" w:rsidRDefault="00444C62" w:rsidP="00313E17">
          <w:pPr>
            <w:pStyle w:val="Obsah2"/>
            <w:rPr>
              <w:rFonts w:asciiTheme="minorHAnsi" w:eastAsiaTheme="minorEastAsia" w:hAnsiTheme="minorHAnsi" w:cstheme="minorBidi"/>
              <w:smallCaps w:val="0"/>
              <w:snapToGrid/>
              <w:sz w:val="22"/>
              <w:szCs w:val="22"/>
              <w:lang w:eastAsia="sk-SK"/>
            </w:rPr>
          </w:pPr>
          <w:hyperlink w:anchor="_Toc504749534" w:history="1">
            <w:r w:rsidR="00313E17" w:rsidRPr="004769AD">
              <w:rPr>
                <w:rStyle w:val="Hypertextovprepojenie"/>
              </w:rPr>
              <w:t>3.1.1</w:t>
            </w:r>
            <w:r w:rsidR="00313E17">
              <w:rPr>
                <w:rFonts w:asciiTheme="minorHAnsi" w:eastAsiaTheme="minorEastAsia" w:hAnsiTheme="minorHAnsi" w:cstheme="minorBidi"/>
                <w:smallCaps w:val="0"/>
                <w:snapToGrid/>
                <w:sz w:val="22"/>
                <w:szCs w:val="22"/>
                <w:lang w:eastAsia="sk-SK"/>
              </w:rPr>
              <w:tab/>
            </w:r>
            <w:r w:rsidR="00313E17" w:rsidRPr="004769AD">
              <w:rPr>
                <w:rStyle w:val="Hypertextovprepojenie"/>
              </w:rPr>
              <w:t>Bezplatný podnájom priestorov</w:t>
            </w:r>
            <w:r w:rsidR="00313E17">
              <w:rPr>
                <w:webHidden/>
              </w:rPr>
              <w:tab/>
            </w:r>
            <w:r w:rsidR="00313E17">
              <w:rPr>
                <w:webHidden/>
              </w:rPr>
              <w:fldChar w:fldCharType="begin"/>
            </w:r>
            <w:r w:rsidR="00313E17">
              <w:rPr>
                <w:webHidden/>
              </w:rPr>
              <w:instrText xml:space="preserve"> PAGEREF _Toc504749534 \h </w:instrText>
            </w:r>
            <w:r w:rsidR="00313E17">
              <w:rPr>
                <w:webHidden/>
              </w:rPr>
            </w:r>
            <w:r w:rsidR="00313E17">
              <w:rPr>
                <w:webHidden/>
              </w:rPr>
              <w:fldChar w:fldCharType="separate"/>
            </w:r>
            <w:r w:rsidR="00313E17">
              <w:rPr>
                <w:webHidden/>
              </w:rPr>
              <w:t>7</w:t>
            </w:r>
            <w:r w:rsidR="00313E17">
              <w:rPr>
                <w:webHidden/>
              </w:rPr>
              <w:fldChar w:fldCharType="end"/>
            </w:r>
          </w:hyperlink>
        </w:p>
        <w:p w14:paraId="3DDD8DC2" w14:textId="77777777" w:rsidR="00313E17" w:rsidRDefault="00444C62" w:rsidP="00313E17">
          <w:pPr>
            <w:pStyle w:val="Obsah2"/>
            <w:rPr>
              <w:rFonts w:asciiTheme="minorHAnsi" w:eastAsiaTheme="minorEastAsia" w:hAnsiTheme="minorHAnsi" w:cstheme="minorBidi"/>
              <w:smallCaps w:val="0"/>
              <w:snapToGrid/>
              <w:sz w:val="22"/>
              <w:szCs w:val="22"/>
              <w:lang w:eastAsia="sk-SK"/>
            </w:rPr>
          </w:pPr>
          <w:hyperlink w:anchor="_Toc504749535" w:history="1">
            <w:r w:rsidR="00313E17" w:rsidRPr="004769AD">
              <w:rPr>
                <w:rStyle w:val="Hypertextovprepojenie"/>
              </w:rPr>
              <w:t>3.2</w:t>
            </w:r>
            <w:r w:rsidR="00313E17">
              <w:rPr>
                <w:rFonts w:asciiTheme="minorHAnsi" w:eastAsiaTheme="minorEastAsia" w:hAnsiTheme="minorHAnsi" w:cstheme="minorBidi"/>
                <w:smallCaps w:val="0"/>
                <w:snapToGrid/>
                <w:sz w:val="22"/>
                <w:szCs w:val="22"/>
                <w:lang w:eastAsia="sk-SK"/>
              </w:rPr>
              <w:tab/>
            </w:r>
            <w:r w:rsidR="00313E17" w:rsidRPr="004769AD">
              <w:rPr>
                <w:rStyle w:val="Hypertextovprepojenie"/>
              </w:rPr>
              <w:t>Kultúrno – vzdelávacie akcie</w:t>
            </w:r>
            <w:r w:rsidR="00313E17">
              <w:rPr>
                <w:webHidden/>
              </w:rPr>
              <w:tab/>
            </w:r>
            <w:r w:rsidR="00313E17">
              <w:rPr>
                <w:webHidden/>
              </w:rPr>
              <w:fldChar w:fldCharType="begin"/>
            </w:r>
            <w:r w:rsidR="00313E17">
              <w:rPr>
                <w:webHidden/>
              </w:rPr>
              <w:instrText xml:space="preserve"> PAGEREF _Toc504749535 \h </w:instrText>
            </w:r>
            <w:r w:rsidR="00313E17">
              <w:rPr>
                <w:webHidden/>
              </w:rPr>
            </w:r>
            <w:r w:rsidR="00313E17">
              <w:rPr>
                <w:webHidden/>
              </w:rPr>
              <w:fldChar w:fldCharType="separate"/>
            </w:r>
            <w:r w:rsidR="00313E17">
              <w:rPr>
                <w:webHidden/>
              </w:rPr>
              <w:t>8</w:t>
            </w:r>
            <w:r w:rsidR="00313E17">
              <w:rPr>
                <w:webHidden/>
              </w:rPr>
              <w:fldChar w:fldCharType="end"/>
            </w:r>
          </w:hyperlink>
        </w:p>
        <w:p w14:paraId="77942251" w14:textId="77777777" w:rsidR="00313E17" w:rsidRDefault="00444C62" w:rsidP="00313E17">
          <w:pPr>
            <w:pStyle w:val="Obsah2"/>
            <w:rPr>
              <w:rFonts w:asciiTheme="minorHAnsi" w:eastAsiaTheme="minorEastAsia" w:hAnsiTheme="minorHAnsi" w:cstheme="minorBidi"/>
              <w:smallCaps w:val="0"/>
              <w:snapToGrid/>
              <w:sz w:val="22"/>
              <w:szCs w:val="22"/>
              <w:lang w:eastAsia="sk-SK"/>
            </w:rPr>
          </w:pPr>
          <w:hyperlink w:anchor="_Toc504749536" w:history="1">
            <w:r w:rsidR="00313E17" w:rsidRPr="004769AD">
              <w:rPr>
                <w:rStyle w:val="Hypertextovprepojenie"/>
              </w:rPr>
              <w:t>3.3</w:t>
            </w:r>
            <w:r w:rsidR="00313E17">
              <w:rPr>
                <w:rFonts w:asciiTheme="minorHAnsi" w:eastAsiaTheme="minorEastAsia" w:hAnsiTheme="minorHAnsi" w:cstheme="minorBidi"/>
                <w:smallCaps w:val="0"/>
                <w:snapToGrid/>
                <w:sz w:val="22"/>
                <w:szCs w:val="22"/>
                <w:lang w:eastAsia="sk-SK"/>
              </w:rPr>
              <w:tab/>
            </w:r>
            <w:r w:rsidR="00313E17" w:rsidRPr="004769AD">
              <w:rPr>
                <w:rStyle w:val="Hypertextovprepojenie"/>
              </w:rPr>
              <w:t>Projekty</w:t>
            </w:r>
            <w:r w:rsidR="00313E17">
              <w:rPr>
                <w:webHidden/>
              </w:rPr>
              <w:tab/>
            </w:r>
            <w:r w:rsidR="00313E17">
              <w:rPr>
                <w:webHidden/>
              </w:rPr>
              <w:fldChar w:fldCharType="begin"/>
            </w:r>
            <w:r w:rsidR="00313E17">
              <w:rPr>
                <w:webHidden/>
              </w:rPr>
              <w:instrText xml:space="preserve"> PAGEREF _Toc504749536 \h </w:instrText>
            </w:r>
            <w:r w:rsidR="00313E17">
              <w:rPr>
                <w:webHidden/>
              </w:rPr>
            </w:r>
            <w:r w:rsidR="00313E17">
              <w:rPr>
                <w:webHidden/>
              </w:rPr>
              <w:fldChar w:fldCharType="separate"/>
            </w:r>
            <w:r w:rsidR="00313E17">
              <w:rPr>
                <w:webHidden/>
              </w:rPr>
              <w:t>9</w:t>
            </w:r>
            <w:r w:rsidR="00313E17">
              <w:rPr>
                <w:webHidden/>
              </w:rPr>
              <w:fldChar w:fldCharType="end"/>
            </w:r>
          </w:hyperlink>
        </w:p>
        <w:p w14:paraId="08F56B46" w14:textId="77777777" w:rsidR="00313E17" w:rsidRDefault="00444C62" w:rsidP="00313E17">
          <w:pPr>
            <w:pStyle w:val="Obsah2"/>
            <w:rPr>
              <w:rFonts w:asciiTheme="minorHAnsi" w:eastAsiaTheme="minorEastAsia" w:hAnsiTheme="minorHAnsi" w:cstheme="minorBidi"/>
              <w:smallCaps w:val="0"/>
              <w:snapToGrid/>
              <w:sz w:val="22"/>
              <w:szCs w:val="22"/>
              <w:lang w:eastAsia="sk-SK"/>
            </w:rPr>
          </w:pPr>
          <w:hyperlink w:anchor="_Toc504749537" w:history="1">
            <w:r w:rsidR="00313E17" w:rsidRPr="004769AD">
              <w:rPr>
                <w:rStyle w:val="Hypertextovprepojenie"/>
              </w:rPr>
              <w:t>3.4</w:t>
            </w:r>
            <w:r w:rsidR="00313E17">
              <w:rPr>
                <w:rFonts w:asciiTheme="minorHAnsi" w:eastAsiaTheme="minorEastAsia" w:hAnsiTheme="minorHAnsi" w:cstheme="minorBidi"/>
                <w:smallCaps w:val="0"/>
                <w:snapToGrid/>
                <w:sz w:val="22"/>
                <w:szCs w:val="22"/>
                <w:lang w:eastAsia="sk-SK"/>
              </w:rPr>
              <w:tab/>
            </w:r>
            <w:r w:rsidR="00313E17" w:rsidRPr="004769AD">
              <w:rPr>
                <w:rStyle w:val="Hypertextovprepojenie"/>
              </w:rPr>
              <w:t>Nákup služieb od spriaznených osôb</w:t>
            </w:r>
            <w:r w:rsidR="00313E17">
              <w:rPr>
                <w:webHidden/>
              </w:rPr>
              <w:tab/>
            </w:r>
            <w:r w:rsidR="00313E17">
              <w:rPr>
                <w:webHidden/>
              </w:rPr>
              <w:fldChar w:fldCharType="begin"/>
            </w:r>
            <w:r w:rsidR="00313E17">
              <w:rPr>
                <w:webHidden/>
              </w:rPr>
              <w:instrText xml:space="preserve"> PAGEREF _Toc504749537 \h </w:instrText>
            </w:r>
            <w:r w:rsidR="00313E17">
              <w:rPr>
                <w:webHidden/>
              </w:rPr>
            </w:r>
            <w:r w:rsidR="00313E17">
              <w:rPr>
                <w:webHidden/>
              </w:rPr>
              <w:fldChar w:fldCharType="separate"/>
            </w:r>
            <w:r w:rsidR="00313E17">
              <w:rPr>
                <w:webHidden/>
              </w:rPr>
              <w:t>10</w:t>
            </w:r>
            <w:r w:rsidR="00313E17">
              <w:rPr>
                <w:webHidden/>
              </w:rPr>
              <w:fldChar w:fldCharType="end"/>
            </w:r>
          </w:hyperlink>
        </w:p>
        <w:p w14:paraId="4A211AFF" w14:textId="77777777" w:rsidR="00313E17" w:rsidRDefault="00444C62" w:rsidP="00313E17">
          <w:pPr>
            <w:pStyle w:val="Obsah1"/>
            <w:rPr>
              <w:rFonts w:asciiTheme="minorHAnsi" w:eastAsiaTheme="minorEastAsia" w:hAnsiTheme="minorHAnsi" w:cstheme="minorBidi"/>
              <w:b w:val="0"/>
              <w:smallCaps w:val="0"/>
              <w:noProof/>
              <w:szCs w:val="22"/>
              <w:lang w:val="sk-SK" w:eastAsia="sk-SK"/>
            </w:rPr>
          </w:pPr>
          <w:hyperlink w:anchor="_Toc504749538" w:history="1">
            <w:r w:rsidR="00313E17" w:rsidRPr="004769AD">
              <w:rPr>
                <w:rStyle w:val="Hypertextovprepojenie"/>
                <w:noProof/>
                <w:snapToGrid w:val="0"/>
                <w:lang w:eastAsia="hu-HU"/>
              </w:rPr>
              <w:t>4</w:t>
            </w:r>
            <w:r w:rsidR="00313E17">
              <w:rPr>
                <w:rFonts w:asciiTheme="minorHAnsi" w:eastAsiaTheme="minorEastAsia" w:hAnsiTheme="minorHAnsi" w:cstheme="minorBidi"/>
                <w:b w:val="0"/>
                <w:smallCaps w:val="0"/>
                <w:noProof/>
                <w:szCs w:val="22"/>
                <w:lang w:val="sk-SK" w:eastAsia="sk-SK"/>
              </w:rPr>
              <w:tab/>
            </w:r>
            <w:r w:rsidR="00313E17" w:rsidRPr="004769AD">
              <w:rPr>
                <w:rStyle w:val="Hypertextovprepojenie"/>
                <w:noProof/>
              </w:rPr>
              <w:t>Zoznam príloh</w:t>
            </w:r>
            <w:r w:rsidR="00313E17">
              <w:rPr>
                <w:noProof/>
                <w:webHidden/>
              </w:rPr>
              <w:tab/>
            </w:r>
            <w:r w:rsidR="00313E17">
              <w:rPr>
                <w:noProof/>
                <w:webHidden/>
              </w:rPr>
              <w:fldChar w:fldCharType="begin"/>
            </w:r>
            <w:r w:rsidR="00313E17">
              <w:rPr>
                <w:noProof/>
                <w:webHidden/>
              </w:rPr>
              <w:instrText xml:space="preserve"> PAGEREF _Toc504749538 \h </w:instrText>
            </w:r>
            <w:r w:rsidR="00313E17">
              <w:rPr>
                <w:noProof/>
                <w:webHidden/>
              </w:rPr>
            </w:r>
            <w:r w:rsidR="00313E17">
              <w:rPr>
                <w:noProof/>
                <w:webHidden/>
              </w:rPr>
              <w:fldChar w:fldCharType="separate"/>
            </w:r>
            <w:r w:rsidR="00313E17">
              <w:rPr>
                <w:noProof/>
                <w:webHidden/>
              </w:rPr>
              <w:t>12</w:t>
            </w:r>
            <w:r w:rsidR="00313E17">
              <w:rPr>
                <w:noProof/>
                <w:webHidden/>
              </w:rPr>
              <w:fldChar w:fldCharType="end"/>
            </w:r>
          </w:hyperlink>
        </w:p>
        <w:p w14:paraId="731575CF" w14:textId="77777777" w:rsidR="00313E17" w:rsidRDefault="00313E17" w:rsidP="00313E17">
          <w:r>
            <w:rPr>
              <w:b/>
              <w:bCs/>
              <w:noProof/>
            </w:rPr>
            <w:fldChar w:fldCharType="end"/>
          </w:r>
        </w:p>
      </w:sdtContent>
    </w:sdt>
    <w:p w14:paraId="195589DA" w14:textId="77777777" w:rsidR="00313E17" w:rsidRPr="001D2CD3" w:rsidRDefault="00313E17" w:rsidP="00313E17">
      <w:pPr>
        <w:spacing w:line="360" w:lineRule="auto"/>
        <w:ind w:right="13"/>
        <w:jc w:val="center"/>
        <w:rPr>
          <w:rFonts w:ascii="Book Antiqua" w:hAnsi="Book Antiqua"/>
          <w:b/>
          <w:i/>
          <w:sz w:val="23"/>
          <w:szCs w:val="23"/>
          <w:lang w:val="en-GB"/>
        </w:rPr>
      </w:pPr>
    </w:p>
    <w:p w14:paraId="01962938" w14:textId="77777777" w:rsidR="00313E17" w:rsidRDefault="00313E17" w:rsidP="00313E17">
      <w:pPr>
        <w:pStyle w:val="Nadpis1"/>
        <w:keepLines w:val="0"/>
        <w:pageBreakBefore/>
        <w:numPr>
          <w:ilvl w:val="0"/>
          <w:numId w:val="1"/>
        </w:numPr>
        <w:pBdr>
          <w:top w:val="single" w:sz="4" w:space="0" w:color="auto"/>
          <w:bottom w:val="single" w:sz="4" w:space="1" w:color="auto"/>
        </w:pBdr>
        <w:spacing w:after="120"/>
        <w:jc w:val="both"/>
        <w:rPr>
          <w:rFonts w:ascii="Book Antiqua" w:hAnsi="Book Antiqua"/>
          <w:sz w:val="23"/>
          <w:szCs w:val="23"/>
        </w:rPr>
      </w:pPr>
      <w:bookmarkStart w:id="0" w:name="_Toc504749530"/>
      <w:bookmarkStart w:id="1" w:name="_Toc478539884"/>
      <w:r>
        <w:rPr>
          <w:rFonts w:ascii="Book Antiqua" w:hAnsi="Book Antiqua"/>
          <w:sz w:val="23"/>
          <w:szCs w:val="23"/>
        </w:rPr>
        <w:lastRenderedPageBreak/>
        <w:t>Cieľ a predmet tohto dokumentu</w:t>
      </w:r>
      <w:bookmarkEnd w:id="0"/>
    </w:p>
    <w:p w14:paraId="78B80595" w14:textId="77777777" w:rsidR="00313E17" w:rsidRDefault="00313E17" w:rsidP="00313E17"/>
    <w:p w14:paraId="46BB26D5" w14:textId="2368170B" w:rsidR="00313E17" w:rsidRDefault="00313E17" w:rsidP="00313E17">
      <w:pPr>
        <w:jc w:val="both"/>
        <w:rPr>
          <w:rFonts w:ascii="Book Antiqua" w:hAnsi="Book Antiqua"/>
          <w:sz w:val="23"/>
          <w:szCs w:val="23"/>
        </w:rPr>
      </w:pPr>
      <w:r w:rsidRPr="00F42359">
        <w:rPr>
          <w:rFonts w:ascii="Book Antiqua" w:hAnsi="Book Antiqua"/>
          <w:sz w:val="23"/>
          <w:szCs w:val="23"/>
        </w:rPr>
        <w:t>T</w:t>
      </w:r>
      <w:r>
        <w:rPr>
          <w:rFonts w:ascii="Book Antiqua" w:hAnsi="Book Antiqua"/>
          <w:sz w:val="23"/>
          <w:szCs w:val="23"/>
        </w:rPr>
        <w:t>ento dokument bol vypracovaný v rozsahu skrátenej dokumentácie k</w:t>
      </w:r>
      <w:r w:rsidRPr="00F42359">
        <w:rPr>
          <w:rFonts w:ascii="Book Antiqua" w:hAnsi="Book Antiqua"/>
          <w:sz w:val="23"/>
          <w:szCs w:val="23"/>
        </w:rPr>
        <w:t xml:space="preserve"> transferovým cenám spoločnosti </w:t>
      </w:r>
      <w:proofErr w:type="spellStart"/>
      <w:r>
        <w:rPr>
          <w:rFonts w:ascii="Book Antiqua" w:hAnsi="Book Antiqua"/>
          <w:sz w:val="23"/>
          <w:szCs w:val="23"/>
        </w:rPr>
        <w:t>CULTUS</w:t>
      </w:r>
      <w:proofErr w:type="spellEnd"/>
      <w:r>
        <w:rPr>
          <w:rFonts w:ascii="Book Antiqua" w:hAnsi="Book Antiqua"/>
          <w:sz w:val="23"/>
          <w:szCs w:val="23"/>
        </w:rPr>
        <w:t xml:space="preserve"> Ružinov</w:t>
      </w:r>
      <w:r w:rsidRPr="00F42359">
        <w:rPr>
          <w:rFonts w:ascii="Book Antiqua" w:hAnsi="Book Antiqua"/>
          <w:sz w:val="23"/>
          <w:szCs w:val="23"/>
        </w:rPr>
        <w:t xml:space="preserve"> </w:t>
      </w:r>
      <w:proofErr w:type="spellStart"/>
      <w:r w:rsidRPr="00F42359">
        <w:rPr>
          <w:rFonts w:ascii="Book Antiqua" w:hAnsi="Book Antiqua"/>
          <w:sz w:val="23"/>
          <w:szCs w:val="23"/>
        </w:rPr>
        <w:t>s.r.o</w:t>
      </w:r>
      <w:proofErr w:type="spellEnd"/>
      <w:r w:rsidRPr="00F42359">
        <w:rPr>
          <w:rFonts w:ascii="Book Antiqua" w:hAnsi="Book Antiqua"/>
          <w:sz w:val="23"/>
          <w:szCs w:val="23"/>
        </w:rPr>
        <w:t>. (ďalej len „</w:t>
      </w:r>
      <w:proofErr w:type="spellStart"/>
      <w:r>
        <w:rPr>
          <w:rFonts w:ascii="Book Antiqua" w:hAnsi="Book Antiqua"/>
          <w:sz w:val="23"/>
          <w:szCs w:val="23"/>
        </w:rPr>
        <w:t>CULTUS</w:t>
      </w:r>
      <w:proofErr w:type="spellEnd"/>
      <w:r w:rsidRPr="00F42359">
        <w:rPr>
          <w:rFonts w:ascii="Book Antiqua" w:hAnsi="Book Antiqua"/>
          <w:sz w:val="23"/>
          <w:szCs w:val="23"/>
        </w:rPr>
        <w:t>“ alebo „Spoločnosť“)</w:t>
      </w:r>
      <w:r>
        <w:rPr>
          <w:rFonts w:ascii="Book Antiqua" w:hAnsi="Book Antiqua"/>
          <w:sz w:val="23"/>
          <w:szCs w:val="23"/>
        </w:rPr>
        <w:t xml:space="preserve"> za rok 20</w:t>
      </w:r>
      <w:r w:rsidR="00014479">
        <w:rPr>
          <w:rFonts w:ascii="Book Antiqua" w:hAnsi="Book Antiqua"/>
          <w:sz w:val="23"/>
          <w:szCs w:val="23"/>
        </w:rPr>
        <w:t>1</w:t>
      </w:r>
      <w:r w:rsidR="00FE2E79">
        <w:rPr>
          <w:rFonts w:ascii="Book Antiqua" w:hAnsi="Book Antiqua"/>
          <w:sz w:val="23"/>
          <w:szCs w:val="23"/>
        </w:rPr>
        <w:t>8</w:t>
      </w:r>
      <w:r w:rsidRPr="00F42359">
        <w:rPr>
          <w:rFonts w:ascii="Book Antiqua" w:hAnsi="Book Antiqua"/>
          <w:sz w:val="23"/>
          <w:szCs w:val="23"/>
        </w:rPr>
        <w:t xml:space="preserve">. </w:t>
      </w:r>
    </w:p>
    <w:p w14:paraId="14CD8895" w14:textId="77777777" w:rsidR="00313E17" w:rsidRDefault="00313E17" w:rsidP="00313E17">
      <w:pPr>
        <w:jc w:val="both"/>
        <w:rPr>
          <w:rFonts w:ascii="Book Antiqua" w:hAnsi="Book Antiqua"/>
          <w:sz w:val="23"/>
          <w:szCs w:val="23"/>
        </w:rPr>
      </w:pPr>
    </w:p>
    <w:p w14:paraId="2BFD6F62" w14:textId="77777777" w:rsidR="00313E17" w:rsidRPr="000E3A41" w:rsidRDefault="00313E17" w:rsidP="00313E17">
      <w:pPr>
        <w:autoSpaceDE w:val="0"/>
        <w:autoSpaceDN w:val="0"/>
        <w:adjustRightInd w:val="0"/>
        <w:jc w:val="both"/>
        <w:rPr>
          <w:rFonts w:ascii="Book Antiqua" w:hAnsi="Book Antiqua"/>
          <w:sz w:val="23"/>
          <w:szCs w:val="23"/>
        </w:rPr>
      </w:pPr>
      <w:r>
        <w:rPr>
          <w:rFonts w:ascii="Book Antiqua" w:hAnsi="Book Antiqua"/>
          <w:sz w:val="23"/>
          <w:szCs w:val="23"/>
        </w:rPr>
        <w:t xml:space="preserve">Táto dokumentácia </w:t>
      </w:r>
      <w:r w:rsidRPr="000E3A41">
        <w:rPr>
          <w:rFonts w:ascii="Book Antiqua" w:hAnsi="Book Antiqua"/>
          <w:sz w:val="23"/>
          <w:szCs w:val="23"/>
        </w:rPr>
        <w:t xml:space="preserve">k transferovým cenám bola pripravená v súlade: </w:t>
      </w:r>
    </w:p>
    <w:p w14:paraId="34A6BF5F" w14:textId="77777777" w:rsidR="00313E17" w:rsidRDefault="00313E17" w:rsidP="00313E17">
      <w:pPr>
        <w:numPr>
          <w:ilvl w:val="0"/>
          <w:numId w:val="4"/>
        </w:numPr>
        <w:autoSpaceDE w:val="0"/>
        <w:autoSpaceDN w:val="0"/>
        <w:adjustRightInd w:val="0"/>
        <w:jc w:val="both"/>
        <w:rPr>
          <w:rFonts w:ascii="Book Antiqua" w:hAnsi="Book Antiqua"/>
          <w:sz w:val="23"/>
          <w:szCs w:val="23"/>
        </w:rPr>
      </w:pPr>
      <w:r w:rsidRPr="005A16A1">
        <w:rPr>
          <w:rFonts w:ascii="Book Antiqua" w:hAnsi="Book Antiqua"/>
          <w:sz w:val="23"/>
          <w:szCs w:val="23"/>
        </w:rPr>
        <w:t>so zákonom o dani z príjmov č. 595/2003 Z. z. v znení neskorších predpisov (ďalej len „zákon o dani z príjmov“); a</w:t>
      </w:r>
    </w:p>
    <w:p w14:paraId="7C085EE6" w14:textId="77777777" w:rsidR="00313E17" w:rsidRPr="005A16A1" w:rsidRDefault="00313E17" w:rsidP="00313E17">
      <w:pPr>
        <w:numPr>
          <w:ilvl w:val="0"/>
          <w:numId w:val="4"/>
        </w:numPr>
        <w:autoSpaceDE w:val="0"/>
        <w:autoSpaceDN w:val="0"/>
        <w:adjustRightInd w:val="0"/>
        <w:jc w:val="both"/>
        <w:rPr>
          <w:rFonts w:ascii="Book Antiqua" w:hAnsi="Book Antiqua"/>
          <w:sz w:val="23"/>
          <w:szCs w:val="23"/>
        </w:rPr>
      </w:pPr>
      <w:r w:rsidRPr="005A16A1">
        <w:rPr>
          <w:rFonts w:ascii="Book Antiqua" w:hAnsi="Book Antiqua"/>
          <w:sz w:val="23"/>
          <w:szCs w:val="23"/>
        </w:rPr>
        <w:t xml:space="preserve">s usmernením Ministerstva financií Slovenskej republiky </w:t>
      </w:r>
      <w:r w:rsidRPr="005A16A1">
        <w:rPr>
          <w:rFonts w:ascii="Book Antiqua" w:hAnsi="Book Antiqua"/>
          <w:iCs/>
          <w:sz w:val="23"/>
          <w:szCs w:val="23"/>
        </w:rPr>
        <w:t xml:space="preserve">č. </w:t>
      </w:r>
      <w:proofErr w:type="spellStart"/>
      <w:r w:rsidRPr="005A16A1">
        <w:rPr>
          <w:rFonts w:ascii="Book Antiqua" w:hAnsi="Book Antiqua"/>
          <w:bCs/>
          <w:iCs/>
          <w:sz w:val="23"/>
          <w:szCs w:val="23"/>
        </w:rPr>
        <w:t>MF</w:t>
      </w:r>
      <w:proofErr w:type="spellEnd"/>
      <w:r w:rsidRPr="005A16A1">
        <w:rPr>
          <w:rFonts w:ascii="Book Antiqua" w:hAnsi="Book Antiqua"/>
          <w:bCs/>
          <w:iCs/>
          <w:sz w:val="23"/>
          <w:szCs w:val="23"/>
        </w:rPr>
        <w:t>/014283/2016-724</w:t>
      </w:r>
      <w:r w:rsidRPr="005A16A1">
        <w:rPr>
          <w:rFonts w:ascii="Book Antiqua" w:hAnsi="Book Antiqua"/>
          <w:iCs/>
          <w:sz w:val="23"/>
          <w:szCs w:val="23"/>
        </w:rPr>
        <w:t xml:space="preserve"> </w:t>
      </w:r>
      <w:r w:rsidRPr="005A16A1">
        <w:rPr>
          <w:rFonts w:ascii="Book Antiqua" w:hAnsi="Book Antiqua"/>
          <w:sz w:val="23"/>
          <w:szCs w:val="23"/>
        </w:rPr>
        <w:t xml:space="preserve">o určení obsahu dokumentácie podľa § 18 ods. 1 zákona č. 595/2003 </w:t>
      </w:r>
      <w:proofErr w:type="spellStart"/>
      <w:r w:rsidRPr="005A16A1">
        <w:rPr>
          <w:rFonts w:ascii="Book Antiqua" w:hAnsi="Book Antiqua"/>
          <w:sz w:val="23"/>
          <w:szCs w:val="23"/>
        </w:rPr>
        <w:t>Z.z</w:t>
      </w:r>
      <w:proofErr w:type="spellEnd"/>
      <w:r w:rsidRPr="005A16A1">
        <w:rPr>
          <w:rFonts w:ascii="Book Antiqua" w:hAnsi="Book Antiqua"/>
          <w:sz w:val="23"/>
          <w:szCs w:val="23"/>
        </w:rPr>
        <w:t xml:space="preserve">. o dani z príjmov v znení neskorších predpisov (ďalej len „Usmernenie </w:t>
      </w:r>
      <w:proofErr w:type="spellStart"/>
      <w:r w:rsidRPr="005A16A1">
        <w:rPr>
          <w:rFonts w:ascii="Book Antiqua" w:hAnsi="Book Antiqua"/>
          <w:sz w:val="23"/>
          <w:szCs w:val="23"/>
        </w:rPr>
        <w:t>MF</w:t>
      </w:r>
      <w:proofErr w:type="spellEnd"/>
      <w:r w:rsidRPr="005A16A1">
        <w:rPr>
          <w:rFonts w:ascii="Book Antiqua" w:hAnsi="Book Antiqua"/>
          <w:sz w:val="23"/>
          <w:szCs w:val="23"/>
        </w:rPr>
        <w:t xml:space="preserve"> SR“).</w:t>
      </w:r>
    </w:p>
    <w:p w14:paraId="682D9104" w14:textId="77777777" w:rsidR="00313E17" w:rsidRDefault="00313E17" w:rsidP="00313E17">
      <w:pPr>
        <w:jc w:val="both"/>
        <w:rPr>
          <w:rFonts w:ascii="Book Antiqua" w:hAnsi="Book Antiqua"/>
          <w:sz w:val="23"/>
          <w:szCs w:val="23"/>
        </w:rPr>
      </w:pPr>
    </w:p>
    <w:p w14:paraId="37214336" w14:textId="3D5B8DF1" w:rsidR="00313E17" w:rsidRDefault="00313E17" w:rsidP="00313E17">
      <w:pPr>
        <w:jc w:val="both"/>
        <w:rPr>
          <w:rFonts w:ascii="Book Antiqua" w:hAnsi="Book Antiqua"/>
          <w:sz w:val="23"/>
          <w:szCs w:val="23"/>
        </w:rPr>
      </w:pPr>
      <w:r>
        <w:rPr>
          <w:rFonts w:ascii="Book Antiqua" w:hAnsi="Book Antiqua"/>
          <w:sz w:val="23"/>
          <w:szCs w:val="23"/>
        </w:rPr>
        <w:t xml:space="preserve">Transakcie uvedené v tejto </w:t>
      </w:r>
      <w:r w:rsidRPr="00F42359">
        <w:rPr>
          <w:rFonts w:ascii="Book Antiqua" w:hAnsi="Book Antiqua"/>
          <w:sz w:val="23"/>
          <w:szCs w:val="23"/>
        </w:rPr>
        <w:t>trans</w:t>
      </w:r>
      <w:r>
        <w:rPr>
          <w:rFonts w:ascii="Book Antiqua" w:hAnsi="Book Antiqua"/>
          <w:sz w:val="23"/>
          <w:szCs w:val="23"/>
        </w:rPr>
        <w:t>ferovej dokumentácii za rok 201</w:t>
      </w:r>
      <w:r w:rsidR="00B400CC">
        <w:rPr>
          <w:rFonts w:ascii="Book Antiqua" w:hAnsi="Book Antiqua"/>
          <w:sz w:val="23"/>
          <w:szCs w:val="23"/>
        </w:rPr>
        <w:t xml:space="preserve">8 </w:t>
      </w:r>
      <w:r>
        <w:rPr>
          <w:rFonts w:ascii="Book Antiqua" w:hAnsi="Book Antiqua"/>
          <w:sz w:val="23"/>
          <w:szCs w:val="23"/>
        </w:rPr>
        <w:t>(ďalej len „sledované obdobie</w:t>
      </w:r>
      <w:r w:rsidRPr="00F42359">
        <w:rPr>
          <w:rFonts w:ascii="Book Antiqua" w:hAnsi="Book Antiqua"/>
          <w:sz w:val="23"/>
          <w:szCs w:val="23"/>
        </w:rPr>
        <w:t>“</w:t>
      </w:r>
      <w:r>
        <w:rPr>
          <w:rFonts w:ascii="Book Antiqua" w:hAnsi="Book Antiqua"/>
          <w:sz w:val="23"/>
          <w:szCs w:val="23"/>
        </w:rPr>
        <w:t xml:space="preserve"> alebo „rok 201</w:t>
      </w:r>
      <w:r w:rsidR="00B400CC">
        <w:rPr>
          <w:rFonts w:ascii="Book Antiqua" w:hAnsi="Book Antiqua"/>
          <w:sz w:val="23"/>
          <w:szCs w:val="23"/>
        </w:rPr>
        <w:t>8</w:t>
      </w:r>
      <w:r>
        <w:rPr>
          <w:rFonts w:ascii="Book Antiqua" w:hAnsi="Book Antiqua"/>
          <w:sz w:val="23"/>
          <w:szCs w:val="23"/>
        </w:rPr>
        <w:t>“</w:t>
      </w:r>
      <w:r w:rsidRPr="00F42359">
        <w:rPr>
          <w:rFonts w:ascii="Book Antiqua" w:hAnsi="Book Antiqua"/>
          <w:sz w:val="23"/>
          <w:szCs w:val="23"/>
        </w:rPr>
        <w:t xml:space="preserve">) Spoločnosť uskutočnila so </w:t>
      </w:r>
      <w:r w:rsidRPr="000E3A41">
        <w:rPr>
          <w:rFonts w:ascii="Book Antiqua" w:hAnsi="Book Antiqua"/>
          <w:sz w:val="23"/>
          <w:szCs w:val="23"/>
        </w:rPr>
        <w:t xml:space="preserve">závislými </w:t>
      </w:r>
      <w:r>
        <w:rPr>
          <w:rFonts w:ascii="Book Antiqua" w:hAnsi="Book Antiqua"/>
          <w:sz w:val="23"/>
          <w:szCs w:val="23"/>
        </w:rPr>
        <w:t xml:space="preserve">tuzemskými </w:t>
      </w:r>
      <w:r w:rsidRPr="000E3A41">
        <w:rPr>
          <w:rFonts w:ascii="Book Antiqua" w:hAnsi="Book Antiqua"/>
          <w:sz w:val="23"/>
          <w:szCs w:val="23"/>
        </w:rPr>
        <w:t xml:space="preserve">osobami, ktoré </w:t>
      </w:r>
      <w:r>
        <w:rPr>
          <w:rFonts w:ascii="Book Antiqua" w:hAnsi="Book Antiqua"/>
          <w:sz w:val="23"/>
          <w:szCs w:val="23"/>
        </w:rPr>
        <w:t xml:space="preserve">majú priamu/nepriamu účasť obce/vyššieho územného celku/štátu a </w:t>
      </w:r>
      <w:r w:rsidRPr="000E3A41">
        <w:rPr>
          <w:rFonts w:ascii="Book Antiqua" w:hAnsi="Book Antiqua"/>
          <w:sz w:val="23"/>
          <w:szCs w:val="23"/>
        </w:rPr>
        <w:t xml:space="preserve">sú </w:t>
      </w:r>
      <w:r>
        <w:rPr>
          <w:rFonts w:ascii="Book Antiqua" w:hAnsi="Book Antiqua"/>
          <w:sz w:val="23"/>
          <w:szCs w:val="23"/>
        </w:rPr>
        <w:t xml:space="preserve">tak </w:t>
      </w:r>
      <w:r w:rsidRPr="000E3A41">
        <w:rPr>
          <w:rFonts w:ascii="Book Antiqua" w:hAnsi="Book Antiqua"/>
          <w:sz w:val="23"/>
          <w:szCs w:val="23"/>
        </w:rPr>
        <w:t>dokumentované v rozsahu skrátenej dokumentácie</w:t>
      </w:r>
      <w:r>
        <w:rPr>
          <w:rStyle w:val="Odkaznapoznmkupodiarou"/>
          <w:rFonts w:ascii="Book Antiqua" w:hAnsi="Book Antiqua"/>
          <w:sz w:val="23"/>
          <w:szCs w:val="23"/>
        </w:rPr>
        <w:footnoteReference w:id="1"/>
      </w:r>
      <w:r w:rsidRPr="000E3A41">
        <w:rPr>
          <w:rFonts w:ascii="Book Antiqua" w:hAnsi="Book Antiqua"/>
          <w:sz w:val="23"/>
          <w:szCs w:val="23"/>
        </w:rPr>
        <w:t>.</w:t>
      </w:r>
      <w:r w:rsidRPr="00F42359">
        <w:rPr>
          <w:rFonts w:ascii="Book Antiqua" w:hAnsi="Book Antiqua"/>
          <w:sz w:val="23"/>
          <w:szCs w:val="23"/>
        </w:rPr>
        <w:t xml:space="preserve">  </w:t>
      </w:r>
    </w:p>
    <w:p w14:paraId="121C32A8" w14:textId="77777777" w:rsidR="00313E17" w:rsidRDefault="00313E17" w:rsidP="00313E17">
      <w:pPr>
        <w:jc w:val="both"/>
        <w:rPr>
          <w:rFonts w:ascii="Book Antiqua" w:hAnsi="Book Antiqua"/>
          <w:sz w:val="23"/>
          <w:szCs w:val="23"/>
        </w:rPr>
      </w:pPr>
    </w:p>
    <w:p w14:paraId="5ED007CF" w14:textId="77777777" w:rsidR="00313E17" w:rsidRPr="00F42359" w:rsidRDefault="00313E17" w:rsidP="00313E17">
      <w:pPr>
        <w:jc w:val="both"/>
        <w:rPr>
          <w:rFonts w:ascii="Book Antiqua" w:hAnsi="Book Antiqua"/>
          <w:sz w:val="23"/>
          <w:szCs w:val="23"/>
        </w:rPr>
      </w:pPr>
      <w:r>
        <w:rPr>
          <w:rFonts w:ascii="Book Antiqua" w:hAnsi="Book Antiqua"/>
          <w:sz w:val="23"/>
          <w:szCs w:val="23"/>
        </w:rPr>
        <w:t>Prehľad jednotlivých popisovaných transakcií</w:t>
      </w:r>
      <w:r w:rsidRPr="00F42359">
        <w:rPr>
          <w:rFonts w:ascii="Book Antiqua" w:hAnsi="Book Antiqua"/>
          <w:sz w:val="23"/>
          <w:szCs w:val="23"/>
        </w:rPr>
        <w:t xml:space="preserve"> je uvedený v tabuľke nižšie:</w:t>
      </w:r>
    </w:p>
    <w:p w14:paraId="6DC8738D" w14:textId="77777777" w:rsidR="00313E17" w:rsidRDefault="00313E17" w:rsidP="00313E17">
      <w:pPr>
        <w:rPr>
          <w:rFonts w:ascii="Book Antiqua" w:hAnsi="Book Antiqua"/>
          <w:sz w:val="23"/>
          <w:szCs w:val="23"/>
        </w:rPr>
      </w:pPr>
    </w:p>
    <w:p w14:paraId="3E05E2E1" w14:textId="497C3A80" w:rsidR="00313E17" w:rsidRDefault="00313E17" w:rsidP="00313E17">
      <w:pPr>
        <w:rPr>
          <w:rFonts w:ascii="Book Antiqua" w:hAnsi="Book Antiqua"/>
          <w:sz w:val="23"/>
          <w:szCs w:val="23"/>
        </w:rPr>
      </w:pPr>
      <w:r w:rsidRPr="00F42359">
        <w:rPr>
          <w:rFonts w:ascii="Book Antiqua" w:hAnsi="Book Antiqua"/>
          <w:sz w:val="20"/>
          <w:szCs w:val="20"/>
        </w:rPr>
        <w:t xml:space="preserve">Tabuľka č. </w:t>
      </w:r>
      <w:r w:rsidRPr="00F42359">
        <w:rPr>
          <w:rFonts w:ascii="Book Antiqua" w:hAnsi="Book Antiqua"/>
          <w:sz w:val="20"/>
          <w:szCs w:val="20"/>
        </w:rPr>
        <w:fldChar w:fldCharType="begin"/>
      </w:r>
      <w:r w:rsidRPr="00F42359">
        <w:rPr>
          <w:rFonts w:ascii="Book Antiqua" w:hAnsi="Book Antiqua"/>
          <w:sz w:val="20"/>
          <w:szCs w:val="20"/>
        </w:rPr>
        <w:instrText xml:space="preserve"> SEQ Tabuľka_č._ \* ARABIC </w:instrText>
      </w:r>
      <w:r w:rsidRPr="00F42359">
        <w:rPr>
          <w:rFonts w:ascii="Book Antiqua" w:hAnsi="Book Antiqua"/>
          <w:sz w:val="20"/>
          <w:szCs w:val="20"/>
        </w:rPr>
        <w:fldChar w:fldCharType="separate"/>
      </w:r>
      <w:r>
        <w:rPr>
          <w:rFonts w:ascii="Book Antiqua" w:hAnsi="Book Antiqua"/>
          <w:noProof/>
          <w:sz w:val="20"/>
          <w:szCs w:val="20"/>
        </w:rPr>
        <w:t>1</w:t>
      </w:r>
      <w:r w:rsidRPr="00F42359">
        <w:rPr>
          <w:rFonts w:ascii="Book Antiqua" w:hAnsi="Book Antiqua"/>
          <w:sz w:val="20"/>
          <w:szCs w:val="20"/>
        </w:rPr>
        <w:fldChar w:fldCharType="end"/>
      </w:r>
      <w:r w:rsidRPr="00F42359">
        <w:rPr>
          <w:rFonts w:ascii="Book Antiqua" w:hAnsi="Book Antiqua"/>
          <w:sz w:val="20"/>
          <w:szCs w:val="20"/>
        </w:rPr>
        <w:t xml:space="preserve">: </w:t>
      </w:r>
      <w:r>
        <w:rPr>
          <w:rFonts w:ascii="Book Antiqua" w:hAnsi="Book Antiqua"/>
          <w:i/>
          <w:sz w:val="20"/>
          <w:szCs w:val="20"/>
        </w:rPr>
        <w:t xml:space="preserve">Kontrolované transakcie s tuzemskými </w:t>
      </w:r>
      <w:r w:rsidRPr="000E3A41">
        <w:rPr>
          <w:rFonts w:ascii="Book Antiqua" w:hAnsi="Book Antiqua"/>
          <w:i/>
          <w:sz w:val="20"/>
          <w:szCs w:val="20"/>
        </w:rPr>
        <w:t xml:space="preserve">závislými osobami zdokumentované v skrátenom rozsahu podľa článku 3 Usmernenia </w:t>
      </w:r>
      <w:proofErr w:type="spellStart"/>
      <w:r w:rsidRPr="000E3A41">
        <w:rPr>
          <w:rFonts w:ascii="Book Antiqua" w:hAnsi="Book Antiqua"/>
          <w:i/>
          <w:sz w:val="20"/>
          <w:szCs w:val="20"/>
        </w:rPr>
        <w:t>MF</w:t>
      </w:r>
      <w:proofErr w:type="spellEnd"/>
      <w:r w:rsidRPr="000E3A41">
        <w:rPr>
          <w:rFonts w:ascii="Book Antiqua" w:hAnsi="Book Antiqua"/>
          <w:i/>
          <w:sz w:val="20"/>
          <w:szCs w:val="20"/>
        </w:rPr>
        <w:t xml:space="preserve"> SR</w:t>
      </w:r>
      <w:r w:rsidRPr="000E3A41" w:rsidDel="000E3A41">
        <w:rPr>
          <w:rFonts w:ascii="Book Antiqua" w:hAnsi="Book Antiqua"/>
          <w:i/>
          <w:sz w:val="20"/>
          <w:szCs w:val="20"/>
        </w:rPr>
        <w:t xml:space="preserve"> </w:t>
      </w:r>
      <w:bookmarkStart w:id="2" w:name="_MON_1510566219"/>
      <w:bookmarkEnd w:id="2"/>
      <w:r w:rsidR="009B15E8" w:rsidRPr="00AC51EF">
        <w:rPr>
          <w:b/>
          <w:i/>
          <w:sz w:val="18"/>
          <w:szCs w:val="18"/>
        </w:rPr>
        <w:object w:dxaOrig="6812" w:dyaOrig="4508" w14:anchorId="67EDC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25pt;height:247.5pt" o:ole="">
            <v:imagedata r:id="rId8" o:title=""/>
          </v:shape>
          <o:OLEObject Type="Embed" ProgID="Excel.Sheet.12" ShapeID="_x0000_i1025" DrawAspect="Content" ObjectID="_1632902577" r:id="rId9"/>
        </w:object>
      </w:r>
    </w:p>
    <w:p w14:paraId="02DDB8EB" w14:textId="77777777" w:rsidR="00313E17" w:rsidRDefault="00313E17" w:rsidP="00313E17">
      <w:pPr>
        <w:rPr>
          <w:lang w:eastAsia="hu-HU"/>
        </w:rPr>
      </w:pPr>
      <w:bookmarkStart w:id="3" w:name="_Toc452110276"/>
    </w:p>
    <w:p w14:paraId="0F0BC76C" w14:textId="77777777" w:rsidR="00313E17" w:rsidRPr="00CA2C90" w:rsidRDefault="00313E17" w:rsidP="00313E17">
      <w:pPr>
        <w:rPr>
          <w:lang w:eastAsia="hu-HU"/>
        </w:rPr>
      </w:pPr>
    </w:p>
    <w:p w14:paraId="51EE289E" w14:textId="77777777" w:rsidR="00313E17" w:rsidRPr="00CA2C90" w:rsidRDefault="00313E17" w:rsidP="00313E17">
      <w:pPr>
        <w:rPr>
          <w:lang w:eastAsia="hu-HU"/>
        </w:rPr>
      </w:pPr>
    </w:p>
    <w:p w14:paraId="38991096" w14:textId="77777777" w:rsidR="00313E17" w:rsidRPr="00CA2C90" w:rsidRDefault="00313E17" w:rsidP="00313E17">
      <w:pPr>
        <w:rPr>
          <w:lang w:eastAsia="hu-HU"/>
        </w:rPr>
      </w:pPr>
    </w:p>
    <w:p w14:paraId="631E2681" w14:textId="77777777" w:rsidR="00313E17" w:rsidRPr="00CA2C90" w:rsidRDefault="00313E17" w:rsidP="00313E17">
      <w:pPr>
        <w:rPr>
          <w:lang w:eastAsia="hu-HU"/>
        </w:rPr>
      </w:pPr>
    </w:p>
    <w:p w14:paraId="16B7FECE" w14:textId="77777777" w:rsidR="00313E17" w:rsidRPr="00CA2C90" w:rsidRDefault="00313E17" w:rsidP="00313E17">
      <w:pPr>
        <w:rPr>
          <w:lang w:eastAsia="hu-HU"/>
        </w:rPr>
      </w:pPr>
    </w:p>
    <w:p w14:paraId="2BB6D371" w14:textId="77777777" w:rsidR="00313E17" w:rsidRDefault="00313E17" w:rsidP="00313E17">
      <w:pPr>
        <w:rPr>
          <w:lang w:eastAsia="hu-HU"/>
        </w:rPr>
      </w:pPr>
    </w:p>
    <w:p w14:paraId="1FDA6F25" w14:textId="77777777" w:rsidR="00313E17" w:rsidRPr="00CA2C90" w:rsidRDefault="00313E17" w:rsidP="00313E17">
      <w:pPr>
        <w:tabs>
          <w:tab w:val="left" w:pos="1008"/>
        </w:tabs>
        <w:rPr>
          <w:lang w:eastAsia="hu-HU"/>
        </w:rPr>
      </w:pPr>
      <w:r>
        <w:rPr>
          <w:lang w:eastAsia="hu-HU"/>
        </w:rPr>
        <w:tab/>
      </w:r>
    </w:p>
    <w:p w14:paraId="19E690CC" w14:textId="77777777" w:rsidR="00313E17" w:rsidRPr="00A26F3D" w:rsidRDefault="00313E17" w:rsidP="00313E17">
      <w:pPr>
        <w:pStyle w:val="Nadpis1"/>
        <w:keepLines w:val="0"/>
        <w:pageBreakBefore/>
        <w:numPr>
          <w:ilvl w:val="0"/>
          <w:numId w:val="1"/>
        </w:numPr>
        <w:pBdr>
          <w:top w:val="single" w:sz="4" w:space="0" w:color="auto"/>
          <w:bottom w:val="single" w:sz="4" w:space="1" w:color="auto"/>
        </w:pBdr>
        <w:spacing w:after="120"/>
        <w:jc w:val="both"/>
      </w:pPr>
      <w:bookmarkStart w:id="4" w:name="_Toc504749531"/>
      <w:r>
        <w:rPr>
          <w:rFonts w:ascii="Book Antiqua" w:hAnsi="Book Antiqua"/>
          <w:sz w:val="23"/>
          <w:szCs w:val="23"/>
        </w:rPr>
        <w:lastRenderedPageBreak/>
        <w:t>Identifikačné údaje participujúcich spoločností</w:t>
      </w:r>
      <w:bookmarkEnd w:id="4"/>
    </w:p>
    <w:bookmarkEnd w:id="3"/>
    <w:p w14:paraId="3D4D97FC" w14:textId="77777777" w:rsidR="00313E17" w:rsidRDefault="00313E17" w:rsidP="00313E17">
      <w:pPr>
        <w:spacing w:line="259" w:lineRule="auto"/>
        <w:rPr>
          <w:bCs/>
          <w:szCs w:val="23"/>
        </w:rPr>
      </w:pPr>
    </w:p>
    <w:p w14:paraId="64CC6906" w14:textId="77777777" w:rsidR="00313E17" w:rsidRPr="006F06E7" w:rsidRDefault="00313E17" w:rsidP="00313E17">
      <w:pPr>
        <w:spacing w:line="259" w:lineRule="auto"/>
        <w:jc w:val="both"/>
        <w:rPr>
          <w:rFonts w:ascii="Book Antiqua" w:hAnsi="Book Antiqua"/>
          <w:bCs/>
          <w:sz w:val="23"/>
          <w:szCs w:val="23"/>
        </w:rPr>
      </w:pPr>
      <w:r w:rsidRPr="006F06E7">
        <w:rPr>
          <w:rFonts w:ascii="Book Antiqua" w:hAnsi="Book Antiqua"/>
          <w:bCs/>
          <w:sz w:val="23"/>
          <w:szCs w:val="23"/>
        </w:rPr>
        <w:t xml:space="preserve">Nižšie uvádzame identifikačné údaje participujúcich </w:t>
      </w:r>
      <w:r>
        <w:rPr>
          <w:rFonts w:ascii="Book Antiqua" w:hAnsi="Book Antiqua"/>
          <w:bCs/>
          <w:sz w:val="23"/>
          <w:szCs w:val="23"/>
        </w:rPr>
        <w:t xml:space="preserve">spoločností </w:t>
      </w:r>
      <w:r w:rsidRPr="006F06E7">
        <w:rPr>
          <w:rFonts w:ascii="Book Antiqua" w:hAnsi="Book Antiqua"/>
          <w:bCs/>
          <w:sz w:val="23"/>
          <w:szCs w:val="23"/>
        </w:rPr>
        <w:t xml:space="preserve">na kontrolovaných transakciách </w:t>
      </w:r>
      <w:r>
        <w:rPr>
          <w:rFonts w:ascii="Book Antiqua" w:hAnsi="Book Antiqua"/>
          <w:bCs/>
          <w:sz w:val="23"/>
          <w:szCs w:val="23"/>
        </w:rPr>
        <w:t>popisovaných v tomto dokumente v sledovanom období</w:t>
      </w:r>
      <w:r w:rsidRPr="006F06E7">
        <w:rPr>
          <w:rFonts w:ascii="Book Antiqua" w:hAnsi="Book Antiqua"/>
          <w:bCs/>
          <w:sz w:val="23"/>
          <w:szCs w:val="23"/>
        </w:rPr>
        <w:t>:</w:t>
      </w:r>
    </w:p>
    <w:p w14:paraId="10E5FA27" w14:textId="77777777" w:rsidR="00313E17" w:rsidRPr="006F06E7" w:rsidRDefault="00313E17" w:rsidP="00313E17">
      <w:pPr>
        <w:spacing w:line="259" w:lineRule="auto"/>
        <w:rPr>
          <w:bCs/>
          <w:szCs w:val="23"/>
        </w:rPr>
      </w:pPr>
    </w:p>
    <w:p w14:paraId="61BA5E04" w14:textId="77777777" w:rsidR="00313E17" w:rsidRPr="006F06E7" w:rsidRDefault="00313E17" w:rsidP="00313E17">
      <w:pPr>
        <w:spacing w:after="160" w:line="259" w:lineRule="auto"/>
        <w:rPr>
          <w:rFonts w:ascii="Book Antiqua" w:hAnsi="Book Antiqua"/>
          <w:b/>
          <w:bCs/>
          <w:sz w:val="23"/>
          <w:szCs w:val="23"/>
        </w:rPr>
      </w:pPr>
      <w:proofErr w:type="spellStart"/>
      <w:r w:rsidRPr="00F35ADF">
        <w:rPr>
          <w:rFonts w:ascii="Book Antiqua" w:hAnsi="Book Antiqua"/>
          <w:b/>
          <w:bCs/>
          <w:sz w:val="23"/>
          <w:szCs w:val="23"/>
        </w:rPr>
        <w:t>CULTUS</w:t>
      </w:r>
      <w:proofErr w:type="spellEnd"/>
      <w:r w:rsidRPr="00F35ADF">
        <w:rPr>
          <w:rFonts w:ascii="Book Antiqua" w:hAnsi="Book Antiqua"/>
          <w:b/>
          <w:bCs/>
          <w:sz w:val="23"/>
          <w:szCs w:val="23"/>
        </w:rPr>
        <w:t xml:space="preserve"> Ružinov, </w:t>
      </w:r>
      <w:proofErr w:type="spellStart"/>
      <w:r w:rsidRPr="00F35ADF">
        <w:rPr>
          <w:rFonts w:ascii="Book Antiqua" w:hAnsi="Book Antiqua"/>
          <w:b/>
          <w:bCs/>
          <w:sz w:val="23"/>
          <w:szCs w:val="23"/>
        </w:rPr>
        <w:t>a.s</w:t>
      </w:r>
      <w:proofErr w:type="spellEnd"/>
      <w:r w:rsidRPr="00F35ADF">
        <w:rPr>
          <w:rFonts w:ascii="Book Antiqua" w:hAnsi="Book Antiqua"/>
          <w:b/>
          <w:bCs/>
          <w:sz w:val="23"/>
          <w:szCs w:val="23"/>
        </w:rPr>
        <w:t xml:space="preserve">. </w:t>
      </w:r>
    </w:p>
    <w:p w14:paraId="45B5B3F7" w14:textId="77777777" w:rsidR="00313E17" w:rsidRPr="006F06E7" w:rsidRDefault="00313E17" w:rsidP="00313E17">
      <w:pPr>
        <w:pStyle w:val="Odsekzoznamu"/>
        <w:numPr>
          <w:ilvl w:val="0"/>
          <w:numId w:val="2"/>
        </w:numPr>
        <w:spacing w:after="160" w:line="259" w:lineRule="auto"/>
        <w:rPr>
          <w:b/>
          <w:bCs/>
          <w:szCs w:val="23"/>
        </w:rPr>
      </w:pPr>
      <w:r w:rsidRPr="006F06E7">
        <w:rPr>
          <w:bCs/>
          <w:szCs w:val="23"/>
        </w:rPr>
        <w:t xml:space="preserve">sídlo: </w:t>
      </w:r>
      <w:r w:rsidRPr="006F06E7">
        <w:rPr>
          <w:bCs/>
          <w:szCs w:val="23"/>
        </w:rPr>
        <w:tab/>
      </w:r>
      <w:r w:rsidRPr="00F35ADF">
        <w:rPr>
          <w:bCs/>
          <w:szCs w:val="23"/>
        </w:rPr>
        <w:t>Ružinovská   28</w:t>
      </w:r>
      <w:r>
        <w:rPr>
          <w:bCs/>
          <w:szCs w:val="23"/>
        </w:rPr>
        <w:t xml:space="preserve">, 820 09 Bratislava II. - Ružinov, </w:t>
      </w:r>
      <w:r w:rsidRPr="006F06E7">
        <w:rPr>
          <w:bCs/>
          <w:szCs w:val="23"/>
        </w:rPr>
        <w:t>Slovenská republika</w:t>
      </w:r>
    </w:p>
    <w:p w14:paraId="66C5F5E0" w14:textId="77777777" w:rsidR="00313E17" w:rsidRPr="006F06E7" w:rsidRDefault="00313E17" w:rsidP="00313E17">
      <w:pPr>
        <w:pStyle w:val="Odsekzoznamu"/>
        <w:numPr>
          <w:ilvl w:val="0"/>
          <w:numId w:val="2"/>
        </w:numPr>
        <w:spacing w:line="259" w:lineRule="auto"/>
        <w:rPr>
          <w:b/>
          <w:bCs/>
          <w:szCs w:val="23"/>
        </w:rPr>
      </w:pPr>
      <w:proofErr w:type="spellStart"/>
      <w:r w:rsidRPr="006F06E7">
        <w:rPr>
          <w:bCs/>
          <w:szCs w:val="23"/>
        </w:rPr>
        <w:t>IČ</w:t>
      </w:r>
      <w:proofErr w:type="spellEnd"/>
      <w:r w:rsidRPr="006F06E7">
        <w:rPr>
          <w:bCs/>
          <w:szCs w:val="23"/>
        </w:rPr>
        <w:t xml:space="preserve"> DPH:</w:t>
      </w:r>
      <w:r w:rsidRPr="006F06E7">
        <w:rPr>
          <w:bCs/>
          <w:szCs w:val="23"/>
        </w:rPr>
        <w:tab/>
      </w:r>
      <w:proofErr w:type="spellStart"/>
      <w:r w:rsidRPr="00F35ADF">
        <w:rPr>
          <w:bCs/>
          <w:szCs w:val="23"/>
        </w:rPr>
        <w:t>SK2021773941</w:t>
      </w:r>
      <w:proofErr w:type="spellEnd"/>
    </w:p>
    <w:p w14:paraId="537688D6" w14:textId="77777777" w:rsidR="00313E17" w:rsidRPr="006F06E7" w:rsidRDefault="00313E17" w:rsidP="00313E17">
      <w:pPr>
        <w:spacing w:line="259" w:lineRule="auto"/>
        <w:rPr>
          <w:rFonts w:ascii="Book Antiqua" w:hAnsi="Book Antiqua"/>
          <w:b/>
          <w:bCs/>
          <w:sz w:val="23"/>
          <w:szCs w:val="23"/>
        </w:rPr>
      </w:pPr>
    </w:p>
    <w:p w14:paraId="056C5A41" w14:textId="77777777" w:rsidR="00313E17" w:rsidRPr="006F06E7" w:rsidRDefault="00313E17" w:rsidP="00313E17">
      <w:pPr>
        <w:spacing w:after="160" w:line="259" w:lineRule="auto"/>
        <w:rPr>
          <w:rFonts w:ascii="Book Antiqua" w:hAnsi="Book Antiqua"/>
          <w:b/>
          <w:bCs/>
          <w:sz w:val="23"/>
          <w:szCs w:val="23"/>
        </w:rPr>
      </w:pPr>
      <w:bookmarkStart w:id="5" w:name="_Hlk504720882"/>
      <w:r w:rsidRPr="004E58DD">
        <w:rPr>
          <w:rFonts w:ascii="Book Antiqua" w:hAnsi="Book Antiqua"/>
          <w:b/>
          <w:bCs/>
          <w:sz w:val="23"/>
          <w:szCs w:val="23"/>
        </w:rPr>
        <w:t xml:space="preserve">Mestská časť Bratislava </w:t>
      </w:r>
      <w:r>
        <w:rPr>
          <w:rFonts w:ascii="Book Antiqua" w:hAnsi="Book Antiqua"/>
          <w:b/>
          <w:bCs/>
          <w:sz w:val="23"/>
          <w:szCs w:val="23"/>
        </w:rPr>
        <w:t>–</w:t>
      </w:r>
      <w:r w:rsidRPr="004E58DD">
        <w:rPr>
          <w:rFonts w:ascii="Book Antiqua" w:hAnsi="Book Antiqua"/>
          <w:b/>
          <w:bCs/>
          <w:sz w:val="23"/>
          <w:szCs w:val="23"/>
        </w:rPr>
        <w:t xml:space="preserve"> Ružinov</w:t>
      </w:r>
    </w:p>
    <w:bookmarkEnd w:id="5"/>
    <w:p w14:paraId="28CF214B" w14:textId="77777777" w:rsidR="00313E17" w:rsidRPr="006F06E7" w:rsidRDefault="00313E17" w:rsidP="00313E17">
      <w:pPr>
        <w:pStyle w:val="Odsekzoznamu"/>
        <w:numPr>
          <w:ilvl w:val="0"/>
          <w:numId w:val="3"/>
        </w:numPr>
        <w:spacing w:after="160" w:line="259" w:lineRule="auto"/>
        <w:rPr>
          <w:bCs/>
          <w:szCs w:val="23"/>
        </w:rPr>
      </w:pPr>
      <w:r w:rsidRPr="006F06E7">
        <w:rPr>
          <w:bCs/>
          <w:szCs w:val="23"/>
        </w:rPr>
        <w:t>sídlo:</w:t>
      </w:r>
      <w:r w:rsidRPr="006F06E7">
        <w:rPr>
          <w:bCs/>
          <w:szCs w:val="23"/>
        </w:rPr>
        <w:tab/>
      </w:r>
      <w:r>
        <w:rPr>
          <w:bCs/>
          <w:szCs w:val="23"/>
        </w:rPr>
        <w:t xml:space="preserve">Mierová 21, 827 05 Bratislava II. - Ružinov, Slovenská </w:t>
      </w:r>
      <w:r w:rsidRPr="006F06E7">
        <w:rPr>
          <w:bCs/>
          <w:szCs w:val="23"/>
        </w:rPr>
        <w:t>republika</w:t>
      </w:r>
    </w:p>
    <w:p w14:paraId="2D3CFE22" w14:textId="77777777" w:rsidR="00313E17" w:rsidRPr="006F06E7" w:rsidRDefault="00313E17" w:rsidP="00313E17">
      <w:pPr>
        <w:pStyle w:val="Odsekzoznamu"/>
        <w:numPr>
          <w:ilvl w:val="0"/>
          <w:numId w:val="3"/>
        </w:numPr>
        <w:spacing w:line="259" w:lineRule="auto"/>
        <w:rPr>
          <w:bCs/>
          <w:szCs w:val="23"/>
        </w:rPr>
      </w:pPr>
      <w:proofErr w:type="spellStart"/>
      <w:r w:rsidRPr="006F06E7">
        <w:rPr>
          <w:bCs/>
          <w:szCs w:val="23"/>
        </w:rPr>
        <w:t>IČ</w:t>
      </w:r>
      <w:proofErr w:type="spellEnd"/>
      <w:r w:rsidRPr="006F06E7">
        <w:rPr>
          <w:bCs/>
          <w:szCs w:val="23"/>
        </w:rPr>
        <w:t xml:space="preserve"> DPH:</w:t>
      </w:r>
      <w:r w:rsidRPr="006F06E7">
        <w:rPr>
          <w:bCs/>
          <w:szCs w:val="23"/>
        </w:rPr>
        <w:tab/>
      </w:r>
      <w:proofErr w:type="spellStart"/>
      <w:r w:rsidRPr="0085073A">
        <w:rPr>
          <w:bCs/>
          <w:szCs w:val="23"/>
        </w:rPr>
        <w:t>SK2020699516</w:t>
      </w:r>
      <w:proofErr w:type="spellEnd"/>
    </w:p>
    <w:p w14:paraId="17EE278F" w14:textId="77777777" w:rsidR="00313E17" w:rsidRPr="00C2266E" w:rsidRDefault="00313E17" w:rsidP="00313E17">
      <w:pPr>
        <w:spacing w:line="259" w:lineRule="auto"/>
        <w:rPr>
          <w:rFonts w:ascii="Book Antiqua" w:hAnsi="Book Antiqua"/>
          <w:b/>
          <w:bCs/>
          <w:sz w:val="23"/>
          <w:szCs w:val="23"/>
        </w:rPr>
      </w:pPr>
    </w:p>
    <w:p w14:paraId="26705E2F" w14:textId="77777777" w:rsidR="00313E17" w:rsidRPr="006F06E7" w:rsidRDefault="00313E17" w:rsidP="00313E17">
      <w:pPr>
        <w:spacing w:after="160" w:line="259" w:lineRule="auto"/>
        <w:rPr>
          <w:rFonts w:ascii="Book Antiqua" w:hAnsi="Book Antiqua"/>
          <w:b/>
          <w:bCs/>
          <w:sz w:val="23"/>
          <w:szCs w:val="23"/>
        </w:rPr>
      </w:pPr>
      <w:r>
        <w:rPr>
          <w:rFonts w:ascii="Book Antiqua" w:hAnsi="Book Antiqua"/>
          <w:b/>
          <w:bCs/>
          <w:sz w:val="23"/>
          <w:szCs w:val="23"/>
        </w:rPr>
        <w:t xml:space="preserve">Základná škola („ZŠ“) Pavla </w:t>
      </w:r>
      <w:proofErr w:type="spellStart"/>
      <w:r>
        <w:rPr>
          <w:rFonts w:ascii="Book Antiqua" w:hAnsi="Book Antiqua"/>
          <w:b/>
          <w:bCs/>
          <w:sz w:val="23"/>
          <w:szCs w:val="23"/>
        </w:rPr>
        <w:t>Marcelyho</w:t>
      </w:r>
      <w:proofErr w:type="spellEnd"/>
      <w:r>
        <w:rPr>
          <w:rFonts w:ascii="Book Antiqua" w:hAnsi="Book Antiqua"/>
          <w:b/>
          <w:bCs/>
          <w:sz w:val="23"/>
          <w:szCs w:val="23"/>
        </w:rPr>
        <w:t>, Drieňová 16, Bratislava</w:t>
      </w:r>
    </w:p>
    <w:p w14:paraId="3FDA049F" w14:textId="77777777" w:rsidR="00313E17" w:rsidRPr="00C2266E" w:rsidRDefault="00313E17" w:rsidP="00313E17">
      <w:pPr>
        <w:pStyle w:val="Odsekzoznamu"/>
        <w:numPr>
          <w:ilvl w:val="0"/>
          <w:numId w:val="3"/>
        </w:numPr>
        <w:spacing w:after="160" w:line="259" w:lineRule="auto"/>
        <w:rPr>
          <w:b/>
          <w:bCs/>
          <w:szCs w:val="23"/>
        </w:rPr>
      </w:pPr>
      <w:r w:rsidRPr="006F06E7">
        <w:rPr>
          <w:bCs/>
          <w:szCs w:val="23"/>
        </w:rPr>
        <w:t>sídlo:</w:t>
      </w:r>
      <w:r>
        <w:rPr>
          <w:bCs/>
          <w:szCs w:val="23"/>
        </w:rPr>
        <w:tab/>
      </w:r>
      <w:r w:rsidRPr="0064301F">
        <w:rPr>
          <w:bCs/>
          <w:szCs w:val="23"/>
        </w:rPr>
        <w:t>Drieňová 16</w:t>
      </w:r>
      <w:r>
        <w:rPr>
          <w:bCs/>
          <w:szCs w:val="23"/>
        </w:rPr>
        <w:t>,</w:t>
      </w:r>
      <w:r w:rsidRPr="0064301F">
        <w:rPr>
          <w:bCs/>
          <w:szCs w:val="23"/>
        </w:rPr>
        <w:t xml:space="preserve"> 82103 Bratislava </w:t>
      </w:r>
      <w:r>
        <w:rPr>
          <w:bCs/>
          <w:szCs w:val="23"/>
        </w:rPr>
        <w:t>–</w:t>
      </w:r>
      <w:r w:rsidRPr="0064301F">
        <w:rPr>
          <w:bCs/>
          <w:szCs w:val="23"/>
        </w:rPr>
        <w:t xml:space="preserve"> Ružinov</w:t>
      </w:r>
      <w:r>
        <w:rPr>
          <w:bCs/>
          <w:szCs w:val="23"/>
        </w:rPr>
        <w:t xml:space="preserve">, Slovenská </w:t>
      </w:r>
      <w:r w:rsidRPr="006F06E7">
        <w:rPr>
          <w:bCs/>
          <w:szCs w:val="23"/>
        </w:rPr>
        <w:t>republika</w:t>
      </w:r>
    </w:p>
    <w:p w14:paraId="29F00F8B" w14:textId="77777777" w:rsidR="00313E17" w:rsidRPr="006F06E7" w:rsidRDefault="00313E17" w:rsidP="00313E17">
      <w:pPr>
        <w:pStyle w:val="Odsekzoznamu"/>
        <w:numPr>
          <w:ilvl w:val="0"/>
          <w:numId w:val="3"/>
        </w:numPr>
        <w:spacing w:after="160" w:line="259" w:lineRule="auto"/>
        <w:rPr>
          <w:bCs/>
          <w:szCs w:val="23"/>
        </w:rPr>
      </w:pPr>
      <w:r>
        <w:rPr>
          <w:bCs/>
          <w:szCs w:val="23"/>
        </w:rPr>
        <w:t>IČO/DIČ</w:t>
      </w:r>
      <w:r w:rsidRPr="006F06E7">
        <w:rPr>
          <w:bCs/>
          <w:szCs w:val="23"/>
        </w:rPr>
        <w:t>:</w:t>
      </w:r>
      <w:r w:rsidRPr="006F06E7">
        <w:rPr>
          <w:bCs/>
          <w:szCs w:val="23"/>
        </w:rPr>
        <w:tab/>
      </w:r>
      <w:r>
        <w:rPr>
          <w:bCs/>
          <w:szCs w:val="23"/>
        </w:rPr>
        <w:t xml:space="preserve"> </w:t>
      </w:r>
      <w:r w:rsidRPr="0068005E">
        <w:rPr>
          <w:bCs/>
          <w:szCs w:val="23"/>
        </w:rPr>
        <w:t>17337631/2020883788</w:t>
      </w:r>
    </w:p>
    <w:p w14:paraId="799121C8" w14:textId="77777777" w:rsidR="00313E17" w:rsidRDefault="00313E17" w:rsidP="00313E17">
      <w:pPr>
        <w:spacing w:line="259" w:lineRule="auto"/>
        <w:rPr>
          <w:bCs/>
          <w:szCs w:val="23"/>
        </w:rPr>
      </w:pPr>
    </w:p>
    <w:p w14:paraId="4FC9F123" w14:textId="77777777" w:rsidR="00313E17" w:rsidRPr="006F06E7" w:rsidRDefault="00313E17" w:rsidP="00313E17">
      <w:pPr>
        <w:spacing w:after="160" w:line="259" w:lineRule="auto"/>
        <w:rPr>
          <w:rFonts w:ascii="Book Antiqua" w:hAnsi="Book Antiqua"/>
          <w:b/>
          <w:bCs/>
          <w:sz w:val="23"/>
          <w:szCs w:val="23"/>
        </w:rPr>
      </w:pPr>
      <w:r>
        <w:rPr>
          <w:rFonts w:ascii="Book Antiqua" w:hAnsi="Book Antiqua"/>
          <w:b/>
          <w:bCs/>
          <w:sz w:val="23"/>
          <w:szCs w:val="23"/>
        </w:rPr>
        <w:t xml:space="preserve">Materská škola („MŠ“) </w:t>
      </w:r>
      <w:r w:rsidRPr="0068005E">
        <w:rPr>
          <w:rFonts w:ascii="Book Antiqua" w:hAnsi="Book Antiqua"/>
          <w:b/>
          <w:bCs/>
          <w:sz w:val="23"/>
          <w:szCs w:val="23"/>
        </w:rPr>
        <w:t>Šťastná 26</w:t>
      </w:r>
      <w:r>
        <w:rPr>
          <w:rFonts w:ascii="Book Antiqua" w:hAnsi="Book Antiqua"/>
          <w:b/>
          <w:bCs/>
          <w:sz w:val="23"/>
          <w:szCs w:val="23"/>
        </w:rPr>
        <w:t xml:space="preserve">, </w:t>
      </w:r>
      <w:r w:rsidRPr="007C5079">
        <w:rPr>
          <w:rFonts w:ascii="Book Antiqua" w:hAnsi="Book Antiqua"/>
          <w:b/>
          <w:bCs/>
          <w:sz w:val="23"/>
          <w:szCs w:val="23"/>
        </w:rPr>
        <w:t>Bratislava</w:t>
      </w:r>
    </w:p>
    <w:p w14:paraId="1134B2BF" w14:textId="77777777" w:rsidR="00313E17" w:rsidRPr="00AC2CCC" w:rsidRDefault="00313E17" w:rsidP="00313E17">
      <w:pPr>
        <w:pStyle w:val="Odsekzoznamu"/>
        <w:numPr>
          <w:ilvl w:val="0"/>
          <w:numId w:val="3"/>
        </w:numPr>
        <w:spacing w:after="160" w:line="259" w:lineRule="auto"/>
        <w:rPr>
          <w:b/>
          <w:bCs/>
          <w:szCs w:val="23"/>
        </w:rPr>
      </w:pPr>
      <w:r w:rsidRPr="006F06E7">
        <w:rPr>
          <w:bCs/>
          <w:szCs w:val="23"/>
        </w:rPr>
        <w:t>sídlo:</w:t>
      </w:r>
      <w:r>
        <w:rPr>
          <w:bCs/>
          <w:szCs w:val="23"/>
        </w:rPr>
        <w:tab/>
      </w:r>
      <w:r w:rsidRPr="0068005E">
        <w:rPr>
          <w:bCs/>
          <w:szCs w:val="23"/>
        </w:rPr>
        <w:t>Šťastná 26</w:t>
      </w:r>
      <w:r>
        <w:rPr>
          <w:bCs/>
          <w:szCs w:val="23"/>
        </w:rPr>
        <w:t>,</w:t>
      </w:r>
      <w:r w:rsidRPr="0068005E">
        <w:rPr>
          <w:bCs/>
          <w:szCs w:val="23"/>
        </w:rPr>
        <w:t xml:space="preserve"> 82105 Bratislava</w:t>
      </w:r>
      <w:r>
        <w:rPr>
          <w:bCs/>
          <w:szCs w:val="23"/>
        </w:rPr>
        <w:t>–</w:t>
      </w:r>
      <w:r w:rsidRPr="0064301F">
        <w:rPr>
          <w:bCs/>
          <w:szCs w:val="23"/>
        </w:rPr>
        <w:t xml:space="preserve"> Ružinov</w:t>
      </w:r>
      <w:r>
        <w:rPr>
          <w:bCs/>
          <w:szCs w:val="23"/>
        </w:rPr>
        <w:t xml:space="preserve">, Slovenská </w:t>
      </w:r>
      <w:r w:rsidRPr="006F06E7">
        <w:rPr>
          <w:bCs/>
          <w:szCs w:val="23"/>
        </w:rPr>
        <w:t>republika</w:t>
      </w:r>
    </w:p>
    <w:p w14:paraId="2DB9F37F" w14:textId="77777777" w:rsidR="00313E17" w:rsidRPr="006F06E7" w:rsidRDefault="00313E17" w:rsidP="00313E17">
      <w:pPr>
        <w:pStyle w:val="Odsekzoznamu"/>
        <w:numPr>
          <w:ilvl w:val="0"/>
          <w:numId w:val="3"/>
        </w:numPr>
        <w:spacing w:after="160" w:line="259" w:lineRule="auto"/>
        <w:rPr>
          <w:bCs/>
          <w:szCs w:val="23"/>
        </w:rPr>
      </w:pPr>
      <w:r>
        <w:rPr>
          <w:bCs/>
          <w:szCs w:val="23"/>
        </w:rPr>
        <w:t>IČO/DIČ</w:t>
      </w:r>
      <w:r w:rsidRPr="006F06E7">
        <w:rPr>
          <w:bCs/>
          <w:szCs w:val="23"/>
        </w:rPr>
        <w:t>:</w:t>
      </w:r>
      <w:r w:rsidRPr="006F06E7">
        <w:rPr>
          <w:bCs/>
          <w:szCs w:val="23"/>
        </w:rPr>
        <w:tab/>
      </w:r>
      <w:r>
        <w:rPr>
          <w:bCs/>
          <w:szCs w:val="23"/>
        </w:rPr>
        <w:t xml:space="preserve"> </w:t>
      </w:r>
      <w:r w:rsidRPr="0068005E">
        <w:rPr>
          <w:bCs/>
          <w:szCs w:val="23"/>
        </w:rPr>
        <w:t>42175089/202294225</w:t>
      </w:r>
      <w:r>
        <w:rPr>
          <w:bCs/>
          <w:szCs w:val="23"/>
        </w:rPr>
        <w:t>1</w:t>
      </w:r>
    </w:p>
    <w:p w14:paraId="51BF2C1F" w14:textId="77777777" w:rsidR="00313E17" w:rsidRDefault="00313E17" w:rsidP="00313E17">
      <w:pPr>
        <w:spacing w:line="259" w:lineRule="auto"/>
        <w:rPr>
          <w:bCs/>
          <w:szCs w:val="23"/>
        </w:rPr>
      </w:pPr>
    </w:p>
    <w:p w14:paraId="2E0C8B10" w14:textId="77777777" w:rsidR="00313E17" w:rsidRPr="006F06E7" w:rsidRDefault="00313E17" w:rsidP="00313E17">
      <w:pPr>
        <w:spacing w:after="160" w:line="259" w:lineRule="auto"/>
        <w:rPr>
          <w:rFonts w:ascii="Book Antiqua" w:hAnsi="Book Antiqua"/>
          <w:b/>
          <w:bCs/>
          <w:sz w:val="23"/>
          <w:szCs w:val="23"/>
        </w:rPr>
      </w:pPr>
      <w:r>
        <w:rPr>
          <w:rFonts w:ascii="Book Antiqua" w:hAnsi="Book Antiqua"/>
          <w:b/>
          <w:bCs/>
          <w:sz w:val="23"/>
          <w:szCs w:val="23"/>
        </w:rPr>
        <w:t xml:space="preserve">MŠ, </w:t>
      </w:r>
      <w:r w:rsidRPr="0068005E">
        <w:rPr>
          <w:rFonts w:ascii="Book Antiqua" w:hAnsi="Book Antiqua"/>
          <w:b/>
          <w:bCs/>
          <w:sz w:val="23"/>
          <w:szCs w:val="23"/>
        </w:rPr>
        <w:t xml:space="preserve">Exnárova </w:t>
      </w:r>
      <w:r>
        <w:rPr>
          <w:rFonts w:ascii="Book Antiqua" w:hAnsi="Book Antiqua"/>
          <w:b/>
          <w:bCs/>
          <w:sz w:val="23"/>
          <w:szCs w:val="23"/>
        </w:rPr>
        <w:t xml:space="preserve">6, </w:t>
      </w:r>
      <w:r w:rsidRPr="007C5079">
        <w:rPr>
          <w:rFonts w:ascii="Book Antiqua" w:hAnsi="Book Antiqua"/>
          <w:b/>
          <w:bCs/>
          <w:sz w:val="23"/>
          <w:szCs w:val="23"/>
        </w:rPr>
        <w:t>Bratislava</w:t>
      </w:r>
    </w:p>
    <w:p w14:paraId="323FAA92" w14:textId="77777777" w:rsidR="00313E17" w:rsidRPr="00AC2CCC" w:rsidRDefault="00313E17" w:rsidP="00313E17">
      <w:pPr>
        <w:pStyle w:val="Odsekzoznamu"/>
        <w:numPr>
          <w:ilvl w:val="0"/>
          <w:numId w:val="3"/>
        </w:numPr>
        <w:spacing w:after="160" w:line="259" w:lineRule="auto"/>
        <w:rPr>
          <w:b/>
          <w:bCs/>
          <w:szCs w:val="23"/>
        </w:rPr>
      </w:pPr>
      <w:r w:rsidRPr="006F06E7">
        <w:rPr>
          <w:bCs/>
          <w:szCs w:val="23"/>
        </w:rPr>
        <w:t>sídlo:</w:t>
      </w:r>
      <w:r>
        <w:rPr>
          <w:bCs/>
          <w:szCs w:val="23"/>
        </w:rPr>
        <w:tab/>
      </w:r>
      <w:r w:rsidRPr="00E552C1">
        <w:rPr>
          <w:bCs/>
          <w:szCs w:val="23"/>
        </w:rPr>
        <w:t>Exnárova 6</w:t>
      </w:r>
      <w:r>
        <w:rPr>
          <w:bCs/>
          <w:szCs w:val="23"/>
        </w:rPr>
        <w:t>,</w:t>
      </w:r>
      <w:r w:rsidRPr="00E552C1">
        <w:rPr>
          <w:bCs/>
          <w:szCs w:val="23"/>
        </w:rPr>
        <w:t xml:space="preserve"> 82103 Bratislava</w:t>
      </w:r>
      <w:r>
        <w:rPr>
          <w:bCs/>
          <w:szCs w:val="23"/>
        </w:rPr>
        <w:t>–</w:t>
      </w:r>
      <w:r w:rsidRPr="0064301F">
        <w:rPr>
          <w:bCs/>
          <w:szCs w:val="23"/>
        </w:rPr>
        <w:t xml:space="preserve"> Ružinov</w:t>
      </w:r>
      <w:r>
        <w:rPr>
          <w:bCs/>
          <w:szCs w:val="23"/>
        </w:rPr>
        <w:t xml:space="preserve">, Slovenská </w:t>
      </w:r>
      <w:r w:rsidRPr="006F06E7">
        <w:rPr>
          <w:bCs/>
          <w:szCs w:val="23"/>
        </w:rPr>
        <w:t>republika</w:t>
      </w:r>
    </w:p>
    <w:p w14:paraId="4F7F8100" w14:textId="77777777" w:rsidR="00313E17" w:rsidRDefault="00313E17" w:rsidP="00313E17">
      <w:pPr>
        <w:pStyle w:val="Odsekzoznamu"/>
        <w:numPr>
          <w:ilvl w:val="0"/>
          <w:numId w:val="3"/>
        </w:numPr>
        <w:spacing w:after="160" w:line="259" w:lineRule="auto"/>
        <w:rPr>
          <w:bCs/>
          <w:szCs w:val="23"/>
        </w:rPr>
      </w:pPr>
      <w:r>
        <w:rPr>
          <w:bCs/>
          <w:szCs w:val="23"/>
        </w:rPr>
        <w:t>IČO</w:t>
      </w:r>
      <w:r w:rsidRPr="006F06E7">
        <w:rPr>
          <w:bCs/>
          <w:szCs w:val="23"/>
        </w:rPr>
        <w:t>:</w:t>
      </w:r>
      <w:r w:rsidRPr="006F06E7">
        <w:rPr>
          <w:bCs/>
          <w:szCs w:val="23"/>
        </w:rPr>
        <w:tab/>
      </w:r>
      <w:r w:rsidRPr="00E552C1">
        <w:rPr>
          <w:bCs/>
          <w:szCs w:val="23"/>
        </w:rPr>
        <w:t>42448557</w:t>
      </w:r>
    </w:p>
    <w:p w14:paraId="6984AE4C" w14:textId="77777777" w:rsidR="00313E17" w:rsidRDefault="00313E17" w:rsidP="00313E17">
      <w:pPr>
        <w:spacing w:line="259" w:lineRule="auto"/>
        <w:rPr>
          <w:rFonts w:ascii="Book Antiqua" w:hAnsi="Book Antiqua"/>
          <w:b/>
          <w:bCs/>
          <w:sz w:val="23"/>
          <w:szCs w:val="23"/>
        </w:rPr>
      </w:pPr>
    </w:p>
    <w:p w14:paraId="221F7686" w14:textId="77777777" w:rsidR="00313E17" w:rsidRPr="006F06E7" w:rsidRDefault="00313E17" w:rsidP="00313E17">
      <w:pPr>
        <w:spacing w:after="160" w:line="259" w:lineRule="auto"/>
        <w:rPr>
          <w:rFonts w:ascii="Book Antiqua" w:hAnsi="Book Antiqua"/>
          <w:b/>
          <w:bCs/>
          <w:sz w:val="23"/>
          <w:szCs w:val="23"/>
        </w:rPr>
      </w:pPr>
      <w:r>
        <w:rPr>
          <w:rFonts w:ascii="Book Antiqua" w:hAnsi="Book Antiqua"/>
          <w:b/>
          <w:bCs/>
          <w:sz w:val="23"/>
          <w:szCs w:val="23"/>
        </w:rPr>
        <w:t>MŠ</w:t>
      </w:r>
      <w:r w:rsidRPr="007C5079">
        <w:rPr>
          <w:rFonts w:ascii="Book Antiqua" w:hAnsi="Book Antiqua"/>
          <w:b/>
          <w:bCs/>
          <w:sz w:val="23"/>
          <w:szCs w:val="23"/>
        </w:rPr>
        <w:t>, Západná 2, Bratislava</w:t>
      </w:r>
    </w:p>
    <w:p w14:paraId="2C12AF26" w14:textId="77777777" w:rsidR="00313E17" w:rsidRPr="00AC2CCC" w:rsidRDefault="00313E17" w:rsidP="00313E17">
      <w:pPr>
        <w:pStyle w:val="Odsekzoznamu"/>
        <w:numPr>
          <w:ilvl w:val="0"/>
          <w:numId w:val="3"/>
        </w:numPr>
        <w:spacing w:after="160" w:line="259" w:lineRule="auto"/>
        <w:rPr>
          <w:b/>
          <w:bCs/>
          <w:szCs w:val="23"/>
        </w:rPr>
      </w:pPr>
      <w:r w:rsidRPr="006F06E7">
        <w:rPr>
          <w:bCs/>
          <w:szCs w:val="23"/>
        </w:rPr>
        <w:t>sídlo:</w:t>
      </w:r>
      <w:r>
        <w:rPr>
          <w:bCs/>
          <w:szCs w:val="23"/>
        </w:rPr>
        <w:tab/>
      </w:r>
      <w:r w:rsidRPr="00E552C1">
        <w:rPr>
          <w:bCs/>
          <w:szCs w:val="23"/>
        </w:rPr>
        <w:t>Západná 2</w:t>
      </w:r>
      <w:r>
        <w:rPr>
          <w:bCs/>
          <w:szCs w:val="23"/>
        </w:rPr>
        <w:t>,</w:t>
      </w:r>
      <w:r w:rsidRPr="00E552C1">
        <w:rPr>
          <w:bCs/>
          <w:szCs w:val="23"/>
        </w:rPr>
        <w:t xml:space="preserve"> 82102 Bratislava</w:t>
      </w:r>
      <w:r>
        <w:rPr>
          <w:bCs/>
          <w:szCs w:val="23"/>
        </w:rPr>
        <w:t>–</w:t>
      </w:r>
      <w:r w:rsidRPr="0064301F">
        <w:rPr>
          <w:bCs/>
          <w:szCs w:val="23"/>
        </w:rPr>
        <w:t xml:space="preserve"> Ružinov</w:t>
      </w:r>
      <w:r>
        <w:rPr>
          <w:bCs/>
          <w:szCs w:val="23"/>
        </w:rPr>
        <w:t xml:space="preserve">, Slovenská </w:t>
      </w:r>
      <w:r w:rsidRPr="006F06E7">
        <w:rPr>
          <w:bCs/>
          <w:szCs w:val="23"/>
        </w:rPr>
        <w:t>republika</w:t>
      </w:r>
    </w:p>
    <w:p w14:paraId="63D60EAF" w14:textId="77777777" w:rsidR="00313E17" w:rsidRPr="006F06E7" w:rsidRDefault="00313E17" w:rsidP="00313E17">
      <w:pPr>
        <w:pStyle w:val="Odsekzoznamu"/>
        <w:numPr>
          <w:ilvl w:val="0"/>
          <w:numId w:val="3"/>
        </w:numPr>
        <w:spacing w:after="160" w:line="259" w:lineRule="auto"/>
        <w:rPr>
          <w:bCs/>
          <w:szCs w:val="23"/>
        </w:rPr>
      </w:pPr>
      <w:r>
        <w:rPr>
          <w:bCs/>
          <w:szCs w:val="23"/>
        </w:rPr>
        <w:t>IČO</w:t>
      </w:r>
      <w:r w:rsidRPr="006F06E7">
        <w:rPr>
          <w:bCs/>
          <w:szCs w:val="23"/>
        </w:rPr>
        <w:t>:</w:t>
      </w:r>
      <w:r w:rsidRPr="006F06E7">
        <w:rPr>
          <w:bCs/>
          <w:szCs w:val="23"/>
        </w:rPr>
        <w:tab/>
      </w:r>
      <w:r w:rsidRPr="00CF0F52">
        <w:t>42448743</w:t>
      </w:r>
    </w:p>
    <w:p w14:paraId="25FE2D29" w14:textId="77777777" w:rsidR="00313E17" w:rsidRDefault="00313E17" w:rsidP="00313E17">
      <w:pPr>
        <w:spacing w:line="259" w:lineRule="auto"/>
        <w:rPr>
          <w:rFonts w:ascii="Book Antiqua" w:hAnsi="Book Antiqua"/>
          <w:b/>
          <w:bCs/>
          <w:sz w:val="23"/>
          <w:szCs w:val="23"/>
        </w:rPr>
      </w:pPr>
    </w:p>
    <w:p w14:paraId="231752B7" w14:textId="77777777" w:rsidR="00313E17" w:rsidRPr="006F06E7" w:rsidRDefault="00313E17" w:rsidP="00313E17">
      <w:pPr>
        <w:spacing w:after="160" w:line="259" w:lineRule="auto"/>
        <w:rPr>
          <w:rFonts w:ascii="Book Antiqua" w:hAnsi="Book Antiqua"/>
          <w:b/>
          <w:bCs/>
          <w:sz w:val="23"/>
          <w:szCs w:val="23"/>
        </w:rPr>
      </w:pPr>
      <w:r>
        <w:rPr>
          <w:rFonts w:ascii="Book Antiqua" w:hAnsi="Book Antiqua"/>
          <w:b/>
          <w:bCs/>
          <w:sz w:val="23"/>
          <w:szCs w:val="23"/>
        </w:rPr>
        <w:t xml:space="preserve">ZŠ </w:t>
      </w:r>
      <w:r w:rsidRPr="00E552C1">
        <w:rPr>
          <w:rFonts w:ascii="Book Antiqua" w:hAnsi="Book Antiqua"/>
          <w:b/>
          <w:bCs/>
          <w:sz w:val="23"/>
          <w:szCs w:val="23"/>
        </w:rPr>
        <w:t>na Borodáčovej 2 v Bratislave</w:t>
      </w:r>
    </w:p>
    <w:p w14:paraId="50CD01A2" w14:textId="77777777" w:rsidR="00313E17" w:rsidRPr="00AC2CCC" w:rsidRDefault="00313E17" w:rsidP="00313E17">
      <w:pPr>
        <w:pStyle w:val="Odsekzoznamu"/>
        <w:numPr>
          <w:ilvl w:val="0"/>
          <w:numId w:val="3"/>
        </w:numPr>
        <w:spacing w:after="160" w:line="259" w:lineRule="auto"/>
        <w:rPr>
          <w:b/>
          <w:bCs/>
          <w:szCs w:val="23"/>
        </w:rPr>
      </w:pPr>
      <w:r w:rsidRPr="006F06E7">
        <w:rPr>
          <w:bCs/>
          <w:szCs w:val="23"/>
        </w:rPr>
        <w:t>sídlo:</w:t>
      </w:r>
      <w:r>
        <w:rPr>
          <w:bCs/>
          <w:szCs w:val="23"/>
        </w:rPr>
        <w:tab/>
      </w:r>
      <w:r w:rsidRPr="00E552C1">
        <w:rPr>
          <w:bCs/>
          <w:szCs w:val="23"/>
        </w:rPr>
        <w:t>Borodáčova 2</w:t>
      </w:r>
      <w:r>
        <w:rPr>
          <w:bCs/>
          <w:szCs w:val="23"/>
        </w:rPr>
        <w:t>,</w:t>
      </w:r>
      <w:r w:rsidRPr="00E552C1">
        <w:rPr>
          <w:bCs/>
          <w:szCs w:val="23"/>
        </w:rPr>
        <w:t xml:space="preserve"> 82103 Bratislava</w:t>
      </w:r>
      <w:r>
        <w:rPr>
          <w:bCs/>
          <w:szCs w:val="23"/>
        </w:rPr>
        <w:t>–</w:t>
      </w:r>
      <w:r w:rsidRPr="0064301F">
        <w:rPr>
          <w:bCs/>
          <w:szCs w:val="23"/>
        </w:rPr>
        <w:t xml:space="preserve"> Ružinov</w:t>
      </w:r>
      <w:r>
        <w:rPr>
          <w:bCs/>
          <w:szCs w:val="23"/>
        </w:rPr>
        <w:t xml:space="preserve">, Slovenská </w:t>
      </w:r>
      <w:r w:rsidRPr="006F06E7">
        <w:rPr>
          <w:bCs/>
          <w:szCs w:val="23"/>
        </w:rPr>
        <w:t>republika</w:t>
      </w:r>
    </w:p>
    <w:p w14:paraId="63C484CF" w14:textId="77777777" w:rsidR="00313E17" w:rsidRDefault="00313E17" w:rsidP="00313E17">
      <w:pPr>
        <w:pStyle w:val="Odsekzoznamu"/>
        <w:numPr>
          <w:ilvl w:val="0"/>
          <w:numId w:val="3"/>
        </w:numPr>
        <w:spacing w:after="160" w:line="259" w:lineRule="auto"/>
        <w:rPr>
          <w:bCs/>
          <w:szCs w:val="23"/>
        </w:rPr>
      </w:pPr>
      <w:r w:rsidRPr="00E552C1">
        <w:rPr>
          <w:bCs/>
          <w:szCs w:val="23"/>
        </w:rPr>
        <w:t>IČO/DIČ: 31780784/2020970798</w:t>
      </w:r>
    </w:p>
    <w:p w14:paraId="0527D4B1" w14:textId="77777777" w:rsidR="00313E17" w:rsidRDefault="00313E17" w:rsidP="00313E17">
      <w:pPr>
        <w:spacing w:line="259" w:lineRule="auto"/>
        <w:rPr>
          <w:rFonts w:ascii="Book Antiqua" w:hAnsi="Book Antiqua"/>
          <w:b/>
          <w:bCs/>
          <w:sz w:val="23"/>
          <w:szCs w:val="23"/>
        </w:rPr>
      </w:pPr>
    </w:p>
    <w:p w14:paraId="64173575" w14:textId="77777777" w:rsidR="00313E17" w:rsidRPr="006F06E7" w:rsidRDefault="00313E17" w:rsidP="00313E17">
      <w:pPr>
        <w:spacing w:after="160" w:line="259" w:lineRule="auto"/>
        <w:rPr>
          <w:rFonts w:ascii="Book Antiqua" w:hAnsi="Book Antiqua"/>
          <w:b/>
          <w:bCs/>
          <w:sz w:val="23"/>
          <w:szCs w:val="23"/>
        </w:rPr>
      </w:pPr>
      <w:r>
        <w:rPr>
          <w:rFonts w:ascii="Book Antiqua" w:hAnsi="Book Antiqua"/>
          <w:b/>
          <w:bCs/>
          <w:sz w:val="23"/>
          <w:szCs w:val="23"/>
        </w:rPr>
        <w:t xml:space="preserve">ZŠ </w:t>
      </w:r>
      <w:r w:rsidRPr="00E552C1">
        <w:rPr>
          <w:rFonts w:ascii="Book Antiqua" w:hAnsi="Book Antiqua"/>
          <w:b/>
          <w:bCs/>
          <w:sz w:val="23"/>
          <w:szCs w:val="23"/>
        </w:rPr>
        <w:t xml:space="preserve">na </w:t>
      </w:r>
      <w:proofErr w:type="spellStart"/>
      <w:r w:rsidRPr="00E552C1">
        <w:rPr>
          <w:rFonts w:ascii="Book Antiqua" w:hAnsi="Book Antiqua"/>
          <w:b/>
          <w:bCs/>
          <w:sz w:val="23"/>
          <w:szCs w:val="23"/>
        </w:rPr>
        <w:t>Kulíškovej</w:t>
      </w:r>
      <w:proofErr w:type="spellEnd"/>
      <w:r w:rsidRPr="00E552C1">
        <w:rPr>
          <w:rFonts w:ascii="Book Antiqua" w:hAnsi="Book Antiqua"/>
          <w:b/>
          <w:bCs/>
          <w:sz w:val="23"/>
          <w:szCs w:val="23"/>
        </w:rPr>
        <w:t xml:space="preserve"> </w:t>
      </w:r>
      <w:proofErr w:type="spellStart"/>
      <w:r w:rsidRPr="00E552C1">
        <w:rPr>
          <w:rFonts w:ascii="Book Antiqua" w:hAnsi="Book Antiqua"/>
          <w:b/>
          <w:bCs/>
          <w:sz w:val="23"/>
          <w:szCs w:val="23"/>
        </w:rPr>
        <w:t>ul.č</w:t>
      </w:r>
      <w:proofErr w:type="spellEnd"/>
      <w:r w:rsidRPr="00E552C1">
        <w:rPr>
          <w:rFonts w:ascii="Book Antiqua" w:hAnsi="Book Antiqua"/>
          <w:b/>
          <w:bCs/>
          <w:sz w:val="23"/>
          <w:szCs w:val="23"/>
        </w:rPr>
        <w:t>. 8 v Bratislave</w:t>
      </w:r>
    </w:p>
    <w:p w14:paraId="696ABB51" w14:textId="77777777" w:rsidR="00313E17" w:rsidRPr="00AC2CCC" w:rsidRDefault="00313E17" w:rsidP="00313E17">
      <w:pPr>
        <w:pStyle w:val="Odsekzoznamu"/>
        <w:numPr>
          <w:ilvl w:val="0"/>
          <w:numId w:val="3"/>
        </w:numPr>
        <w:spacing w:after="160" w:line="259" w:lineRule="auto"/>
        <w:rPr>
          <w:b/>
          <w:bCs/>
          <w:szCs w:val="23"/>
        </w:rPr>
      </w:pPr>
      <w:r w:rsidRPr="006F06E7">
        <w:rPr>
          <w:bCs/>
          <w:szCs w:val="23"/>
        </w:rPr>
        <w:t>sídlo:</w:t>
      </w:r>
      <w:r>
        <w:rPr>
          <w:bCs/>
          <w:szCs w:val="23"/>
        </w:rPr>
        <w:tab/>
      </w:r>
      <w:proofErr w:type="spellStart"/>
      <w:r w:rsidRPr="00E552C1">
        <w:rPr>
          <w:bCs/>
          <w:szCs w:val="23"/>
        </w:rPr>
        <w:t>Kulíškova</w:t>
      </w:r>
      <w:proofErr w:type="spellEnd"/>
      <w:r w:rsidRPr="00E552C1">
        <w:rPr>
          <w:bCs/>
          <w:szCs w:val="23"/>
        </w:rPr>
        <w:t xml:space="preserve"> 8</w:t>
      </w:r>
      <w:r>
        <w:rPr>
          <w:bCs/>
          <w:szCs w:val="23"/>
        </w:rPr>
        <w:t>,</w:t>
      </w:r>
      <w:r w:rsidRPr="00E552C1">
        <w:rPr>
          <w:bCs/>
          <w:szCs w:val="23"/>
        </w:rPr>
        <w:t xml:space="preserve"> 82108 Bratislava</w:t>
      </w:r>
      <w:r>
        <w:rPr>
          <w:bCs/>
          <w:szCs w:val="23"/>
        </w:rPr>
        <w:t>–</w:t>
      </w:r>
      <w:r w:rsidRPr="0064301F">
        <w:rPr>
          <w:bCs/>
          <w:szCs w:val="23"/>
        </w:rPr>
        <w:t xml:space="preserve"> Ružinov</w:t>
      </w:r>
      <w:r>
        <w:rPr>
          <w:bCs/>
          <w:szCs w:val="23"/>
        </w:rPr>
        <w:t xml:space="preserve">, Slovenská </w:t>
      </w:r>
      <w:r w:rsidRPr="006F06E7">
        <w:rPr>
          <w:bCs/>
          <w:szCs w:val="23"/>
        </w:rPr>
        <w:t>republika</w:t>
      </w:r>
    </w:p>
    <w:p w14:paraId="3EA10F42" w14:textId="77777777" w:rsidR="00313E17" w:rsidRDefault="00313E17" w:rsidP="00313E17">
      <w:pPr>
        <w:pStyle w:val="Odsekzoznamu"/>
        <w:numPr>
          <w:ilvl w:val="0"/>
          <w:numId w:val="3"/>
        </w:numPr>
        <w:spacing w:after="160" w:line="259" w:lineRule="auto"/>
        <w:rPr>
          <w:bCs/>
          <w:szCs w:val="23"/>
        </w:rPr>
      </w:pPr>
      <w:r w:rsidRPr="00E552C1">
        <w:rPr>
          <w:bCs/>
          <w:szCs w:val="23"/>
        </w:rPr>
        <w:t>IČO/DIČ: 31780792/2020974329</w:t>
      </w:r>
    </w:p>
    <w:p w14:paraId="43D321FB" w14:textId="77777777" w:rsidR="00313E17" w:rsidRDefault="00313E17" w:rsidP="00313E17">
      <w:pPr>
        <w:pStyle w:val="Odsekzoznamu"/>
        <w:spacing w:after="160" w:line="259" w:lineRule="auto"/>
        <w:ind w:left="0"/>
        <w:rPr>
          <w:bCs/>
          <w:szCs w:val="23"/>
        </w:rPr>
      </w:pPr>
    </w:p>
    <w:p w14:paraId="6254634C" w14:textId="77777777" w:rsidR="00283F3A" w:rsidRPr="00E552C1" w:rsidRDefault="00283F3A" w:rsidP="00313E17">
      <w:pPr>
        <w:pStyle w:val="Odsekzoznamu"/>
        <w:spacing w:after="160" w:line="259" w:lineRule="auto"/>
        <w:ind w:left="0"/>
        <w:rPr>
          <w:bCs/>
          <w:szCs w:val="23"/>
        </w:rPr>
      </w:pPr>
    </w:p>
    <w:p w14:paraId="15CB6D35" w14:textId="77777777" w:rsidR="00313E17" w:rsidRPr="006F06E7" w:rsidRDefault="00313E17" w:rsidP="00313E17">
      <w:pPr>
        <w:spacing w:after="160" w:line="259" w:lineRule="auto"/>
        <w:rPr>
          <w:rFonts w:ascii="Book Antiqua" w:hAnsi="Book Antiqua"/>
          <w:b/>
          <w:bCs/>
          <w:sz w:val="23"/>
          <w:szCs w:val="23"/>
        </w:rPr>
      </w:pPr>
      <w:r>
        <w:rPr>
          <w:rFonts w:ascii="Book Antiqua" w:hAnsi="Book Antiqua"/>
          <w:b/>
          <w:bCs/>
          <w:sz w:val="23"/>
          <w:szCs w:val="23"/>
        </w:rPr>
        <w:lastRenderedPageBreak/>
        <w:t xml:space="preserve">ZŠ </w:t>
      </w:r>
      <w:r w:rsidRPr="00E552C1">
        <w:rPr>
          <w:rFonts w:ascii="Book Antiqua" w:hAnsi="Book Antiqua"/>
          <w:b/>
          <w:bCs/>
          <w:sz w:val="23"/>
          <w:szCs w:val="23"/>
        </w:rPr>
        <w:t xml:space="preserve">na </w:t>
      </w:r>
      <w:r w:rsidRPr="00B21986">
        <w:rPr>
          <w:rFonts w:ascii="Book Antiqua" w:hAnsi="Book Antiqua"/>
          <w:b/>
          <w:bCs/>
          <w:sz w:val="23"/>
          <w:szCs w:val="23"/>
        </w:rPr>
        <w:t>Medzilaboreckej 11 v Bratislave</w:t>
      </w:r>
    </w:p>
    <w:p w14:paraId="3829479F" w14:textId="77777777" w:rsidR="00313E17" w:rsidRPr="00AC2CCC" w:rsidRDefault="00313E17" w:rsidP="00313E17">
      <w:pPr>
        <w:pStyle w:val="Odsekzoznamu"/>
        <w:numPr>
          <w:ilvl w:val="0"/>
          <w:numId w:val="3"/>
        </w:numPr>
        <w:spacing w:after="160" w:line="259" w:lineRule="auto"/>
        <w:rPr>
          <w:b/>
          <w:bCs/>
          <w:szCs w:val="23"/>
        </w:rPr>
      </w:pPr>
      <w:r w:rsidRPr="006F06E7">
        <w:rPr>
          <w:bCs/>
          <w:szCs w:val="23"/>
        </w:rPr>
        <w:t>sídlo:</w:t>
      </w:r>
      <w:r>
        <w:rPr>
          <w:bCs/>
          <w:szCs w:val="23"/>
        </w:rPr>
        <w:tab/>
      </w:r>
      <w:r w:rsidRPr="00B21986">
        <w:rPr>
          <w:bCs/>
          <w:szCs w:val="23"/>
        </w:rPr>
        <w:t>Medzilaborecká 11</w:t>
      </w:r>
      <w:r>
        <w:rPr>
          <w:bCs/>
          <w:szCs w:val="23"/>
        </w:rPr>
        <w:t>,</w:t>
      </w:r>
      <w:r w:rsidRPr="00B21986">
        <w:rPr>
          <w:bCs/>
          <w:szCs w:val="23"/>
        </w:rPr>
        <w:t xml:space="preserve"> 82101 Bratislava</w:t>
      </w:r>
      <w:r>
        <w:rPr>
          <w:bCs/>
          <w:szCs w:val="23"/>
        </w:rPr>
        <w:t>–</w:t>
      </w:r>
      <w:r w:rsidRPr="0064301F">
        <w:rPr>
          <w:bCs/>
          <w:szCs w:val="23"/>
        </w:rPr>
        <w:t xml:space="preserve"> Ružinov</w:t>
      </w:r>
      <w:r>
        <w:rPr>
          <w:bCs/>
          <w:szCs w:val="23"/>
        </w:rPr>
        <w:t xml:space="preserve">, Slovenská </w:t>
      </w:r>
      <w:r w:rsidRPr="006F06E7">
        <w:rPr>
          <w:bCs/>
          <w:szCs w:val="23"/>
        </w:rPr>
        <w:t>republika</w:t>
      </w:r>
    </w:p>
    <w:p w14:paraId="22AD6F89" w14:textId="77777777" w:rsidR="00313E17" w:rsidRDefault="00313E17" w:rsidP="00313E17">
      <w:pPr>
        <w:pStyle w:val="Odsekzoznamu"/>
        <w:numPr>
          <w:ilvl w:val="0"/>
          <w:numId w:val="3"/>
        </w:numPr>
        <w:spacing w:after="160" w:line="259" w:lineRule="auto"/>
        <w:rPr>
          <w:bCs/>
          <w:szCs w:val="23"/>
        </w:rPr>
      </w:pPr>
      <w:r w:rsidRPr="00E552C1">
        <w:rPr>
          <w:bCs/>
          <w:szCs w:val="23"/>
        </w:rPr>
        <w:t xml:space="preserve">IČO/DIČ: </w:t>
      </w:r>
      <w:r w:rsidRPr="00B21986">
        <w:rPr>
          <w:bCs/>
          <w:szCs w:val="23"/>
        </w:rPr>
        <w:t>31780776/2020974340</w:t>
      </w:r>
    </w:p>
    <w:p w14:paraId="729CAD43" w14:textId="77777777" w:rsidR="00313E17" w:rsidRDefault="00313E17" w:rsidP="00313E17">
      <w:pPr>
        <w:spacing w:line="259" w:lineRule="auto"/>
        <w:rPr>
          <w:rFonts w:ascii="Book Antiqua" w:hAnsi="Book Antiqua"/>
          <w:b/>
          <w:bCs/>
          <w:sz w:val="23"/>
          <w:szCs w:val="23"/>
        </w:rPr>
      </w:pPr>
    </w:p>
    <w:p w14:paraId="7FAFE304" w14:textId="77777777" w:rsidR="00313E17" w:rsidRPr="006F06E7" w:rsidRDefault="00313E17" w:rsidP="00313E17">
      <w:pPr>
        <w:spacing w:after="160" w:line="259" w:lineRule="auto"/>
        <w:rPr>
          <w:rFonts w:ascii="Book Antiqua" w:hAnsi="Book Antiqua"/>
          <w:b/>
          <w:bCs/>
          <w:sz w:val="23"/>
          <w:szCs w:val="23"/>
        </w:rPr>
      </w:pPr>
      <w:r>
        <w:rPr>
          <w:rFonts w:ascii="Book Antiqua" w:hAnsi="Book Antiqua"/>
          <w:b/>
          <w:bCs/>
          <w:sz w:val="23"/>
          <w:szCs w:val="23"/>
        </w:rPr>
        <w:t xml:space="preserve">ZŠ </w:t>
      </w:r>
      <w:r w:rsidRPr="00E552C1">
        <w:rPr>
          <w:rFonts w:ascii="Book Antiqua" w:hAnsi="Book Antiqua"/>
          <w:b/>
          <w:bCs/>
          <w:sz w:val="23"/>
          <w:szCs w:val="23"/>
        </w:rPr>
        <w:t xml:space="preserve">na </w:t>
      </w:r>
      <w:r w:rsidRPr="00B21986">
        <w:rPr>
          <w:rFonts w:ascii="Book Antiqua" w:hAnsi="Book Antiqua"/>
          <w:b/>
          <w:bCs/>
          <w:sz w:val="23"/>
          <w:szCs w:val="23"/>
        </w:rPr>
        <w:t>Mierovej 46 v Bratislave</w:t>
      </w:r>
    </w:p>
    <w:p w14:paraId="19A4FE13" w14:textId="77777777" w:rsidR="00313E17" w:rsidRPr="00AC2CCC" w:rsidRDefault="00313E17" w:rsidP="00313E17">
      <w:pPr>
        <w:pStyle w:val="Odsekzoznamu"/>
        <w:numPr>
          <w:ilvl w:val="0"/>
          <w:numId w:val="3"/>
        </w:numPr>
        <w:spacing w:after="160" w:line="259" w:lineRule="auto"/>
        <w:rPr>
          <w:b/>
          <w:bCs/>
          <w:szCs w:val="23"/>
        </w:rPr>
      </w:pPr>
      <w:r w:rsidRPr="006F06E7">
        <w:rPr>
          <w:bCs/>
          <w:szCs w:val="23"/>
        </w:rPr>
        <w:t>sídlo:</w:t>
      </w:r>
      <w:r>
        <w:rPr>
          <w:bCs/>
          <w:szCs w:val="23"/>
        </w:rPr>
        <w:tab/>
      </w:r>
      <w:r w:rsidRPr="00B21986">
        <w:rPr>
          <w:bCs/>
          <w:szCs w:val="23"/>
        </w:rPr>
        <w:t>Mierová 46</w:t>
      </w:r>
      <w:r>
        <w:rPr>
          <w:bCs/>
          <w:szCs w:val="23"/>
        </w:rPr>
        <w:t>,</w:t>
      </w:r>
      <w:r w:rsidRPr="00B21986">
        <w:rPr>
          <w:bCs/>
          <w:szCs w:val="23"/>
        </w:rPr>
        <w:t xml:space="preserve"> 82105 Bratislava</w:t>
      </w:r>
      <w:r>
        <w:rPr>
          <w:bCs/>
          <w:szCs w:val="23"/>
        </w:rPr>
        <w:t>–</w:t>
      </w:r>
      <w:r w:rsidRPr="0064301F">
        <w:rPr>
          <w:bCs/>
          <w:szCs w:val="23"/>
        </w:rPr>
        <w:t xml:space="preserve"> Ružinov</w:t>
      </w:r>
      <w:r>
        <w:rPr>
          <w:bCs/>
          <w:szCs w:val="23"/>
        </w:rPr>
        <w:t xml:space="preserve">, Slovenská </w:t>
      </w:r>
      <w:r w:rsidRPr="006F06E7">
        <w:rPr>
          <w:bCs/>
          <w:szCs w:val="23"/>
        </w:rPr>
        <w:t>republika</w:t>
      </w:r>
    </w:p>
    <w:p w14:paraId="69B3EED9" w14:textId="77777777" w:rsidR="00313E17" w:rsidRDefault="00313E17" w:rsidP="00313E17">
      <w:pPr>
        <w:pStyle w:val="Odsekzoznamu"/>
        <w:numPr>
          <w:ilvl w:val="0"/>
          <w:numId w:val="3"/>
        </w:numPr>
        <w:spacing w:after="160" w:line="259" w:lineRule="auto"/>
        <w:rPr>
          <w:bCs/>
          <w:szCs w:val="23"/>
        </w:rPr>
      </w:pPr>
      <w:r w:rsidRPr="00E552C1">
        <w:rPr>
          <w:bCs/>
          <w:szCs w:val="23"/>
        </w:rPr>
        <w:t xml:space="preserve">IČO/DIČ: </w:t>
      </w:r>
      <w:r w:rsidRPr="00B21986">
        <w:rPr>
          <w:bCs/>
          <w:szCs w:val="23"/>
        </w:rPr>
        <w:t>31780750/2020958555</w:t>
      </w:r>
    </w:p>
    <w:p w14:paraId="5A724EE6" w14:textId="77777777" w:rsidR="00283F3A" w:rsidRDefault="00283F3A" w:rsidP="00313E17">
      <w:pPr>
        <w:spacing w:line="259" w:lineRule="auto"/>
        <w:rPr>
          <w:rFonts w:ascii="Book Antiqua" w:hAnsi="Book Antiqua"/>
          <w:b/>
          <w:bCs/>
          <w:sz w:val="23"/>
          <w:szCs w:val="23"/>
        </w:rPr>
      </w:pPr>
    </w:p>
    <w:p w14:paraId="223A867D" w14:textId="77777777" w:rsidR="00313E17" w:rsidRPr="006F06E7" w:rsidRDefault="00313E17" w:rsidP="00313E17">
      <w:pPr>
        <w:spacing w:after="160" w:line="259" w:lineRule="auto"/>
        <w:rPr>
          <w:rFonts w:ascii="Book Antiqua" w:hAnsi="Book Antiqua"/>
          <w:b/>
          <w:bCs/>
          <w:sz w:val="23"/>
          <w:szCs w:val="23"/>
        </w:rPr>
      </w:pPr>
      <w:r>
        <w:rPr>
          <w:rFonts w:ascii="Book Antiqua" w:hAnsi="Book Antiqua"/>
          <w:b/>
          <w:bCs/>
          <w:sz w:val="23"/>
          <w:szCs w:val="23"/>
        </w:rPr>
        <w:t>ZŠ</w:t>
      </w:r>
    </w:p>
    <w:p w14:paraId="3A462C8C" w14:textId="77777777" w:rsidR="00313E17" w:rsidRDefault="00313E17" w:rsidP="00313E17">
      <w:pPr>
        <w:pStyle w:val="Odsekzoznamu"/>
        <w:numPr>
          <w:ilvl w:val="0"/>
          <w:numId w:val="3"/>
        </w:numPr>
        <w:spacing w:after="160" w:line="259" w:lineRule="auto"/>
        <w:rPr>
          <w:b/>
          <w:bCs/>
          <w:szCs w:val="23"/>
        </w:rPr>
      </w:pPr>
      <w:r w:rsidRPr="006F06E7">
        <w:rPr>
          <w:bCs/>
          <w:szCs w:val="23"/>
        </w:rPr>
        <w:t>sídlo:</w:t>
      </w:r>
      <w:r>
        <w:rPr>
          <w:bCs/>
          <w:szCs w:val="23"/>
        </w:rPr>
        <w:tab/>
      </w:r>
      <w:r w:rsidRPr="00B21986">
        <w:rPr>
          <w:bCs/>
          <w:szCs w:val="23"/>
        </w:rPr>
        <w:t>Nevädzová 2</w:t>
      </w:r>
      <w:r>
        <w:rPr>
          <w:bCs/>
          <w:szCs w:val="23"/>
        </w:rPr>
        <w:t>,</w:t>
      </w:r>
      <w:r w:rsidRPr="00B21986">
        <w:rPr>
          <w:bCs/>
          <w:szCs w:val="23"/>
        </w:rPr>
        <w:t xml:space="preserve"> 82101 Bratislava</w:t>
      </w:r>
      <w:r>
        <w:rPr>
          <w:bCs/>
          <w:szCs w:val="23"/>
        </w:rPr>
        <w:t>–</w:t>
      </w:r>
      <w:r w:rsidRPr="0064301F">
        <w:rPr>
          <w:bCs/>
          <w:szCs w:val="23"/>
        </w:rPr>
        <w:t xml:space="preserve"> Ružinov</w:t>
      </w:r>
      <w:r>
        <w:rPr>
          <w:bCs/>
          <w:szCs w:val="23"/>
        </w:rPr>
        <w:t xml:space="preserve">, Slovenská </w:t>
      </w:r>
      <w:r w:rsidRPr="006F06E7">
        <w:rPr>
          <w:bCs/>
          <w:szCs w:val="23"/>
        </w:rPr>
        <w:t>republika</w:t>
      </w:r>
    </w:p>
    <w:p w14:paraId="3127C71C" w14:textId="77777777" w:rsidR="00313E17" w:rsidRPr="00C2266E" w:rsidRDefault="00313E17" w:rsidP="00313E17">
      <w:pPr>
        <w:pStyle w:val="Odsekzoznamu"/>
        <w:numPr>
          <w:ilvl w:val="0"/>
          <w:numId w:val="3"/>
        </w:numPr>
        <w:spacing w:after="160" w:line="259" w:lineRule="auto"/>
        <w:rPr>
          <w:b/>
          <w:bCs/>
          <w:szCs w:val="23"/>
        </w:rPr>
      </w:pPr>
      <w:r w:rsidRPr="00B21986">
        <w:rPr>
          <w:bCs/>
          <w:szCs w:val="23"/>
        </w:rPr>
        <w:t>IČO/DIČ: 30810647/2020858356</w:t>
      </w:r>
    </w:p>
    <w:p w14:paraId="5E0E4540" w14:textId="77777777" w:rsidR="00313E17" w:rsidRDefault="00313E17" w:rsidP="00313E17">
      <w:pPr>
        <w:spacing w:line="259" w:lineRule="auto"/>
        <w:rPr>
          <w:rFonts w:ascii="Book Antiqua" w:hAnsi="Book Antiqua"/>
          <w:b/>
          <w:bCs/>
          <w:sz w:val="23"/>
          <w:szCs w:val="23"/>
        </w:rPr>
      </w:pPr>
    </w:p>
    <w:p w14:paraId="64839E69" w14:textId="77777777" w:rsidR="00313E17" w:rsidRPr="006F06E7" w:rsidRDefault="00313E17" w:rsidP="00313E17">
      <w:pPr>
        <w:spacing w:after="160" w:line="259" w:lineRule="auto"/>
        <w:rPr>
          <w:rFonts w:ascii="Book Antiqua" w:hAnsi="Book Antiqua"/>
          <w:b/>
          <w:bCs/>
          <w:sz w:val="23"/>
          <w:szCs w:val="23"/>
        </w:rPr>
      </w:pPr>
      <w:r>
        <w:rPr>
          <w:rFonts w:ascii="Book Antiqua" w:hAnsi="Book Antiqua"/>
          <w:b/>
          <w:bCs/>
          <w:sz w:val="23"/>
          <w:szCs w:val="23"/>
        </w:rPr>
        <w:t>ZŠ</w:t>
      </w:r>
      <w:r w:rsidRPr="00D85DEA">
        <w:rPr>
          <w:rFonts w:ascii="Book Antiqua" w:hAnsi="Book Antiqua"/>
          <w:b/>
          <w:bCs/>
          <w:sz w:val="23"/>
          <w:szCs w:val="23"/>
        </w:rPr>
        <w:t xml:space="preserve">, </w:t>
      </w:r>
      <w:proofErr w:type="spellStart"/>
      <w:r w:rsidRPr="00D85DEA">
        <w:rPr>
          <w:rFonts w:ascii="Book Antiqua" w:hAnsi="Book Antiqua"/>
          <w:b/>
          <w:bCs/>
          <w:sz w:val="23"/>
          <w:szCs w:val="23"/>
        </w:rPr>
        <w:t>Ostredková</w:t>
      </w:r>
      <w:proofErr w:type="spellEnd"/>
      <w:r w:rsidRPr="00D85DEA">
        <w:rPr>
          <w:rFonts w:ascii="Book Antiqua" w:hAnsi="Book Antiqua"/>
          <w:b/>
          <w:bCs/>
          <w:sz w:val="23"/>
          <w:szCs w:val="23"/>
        </w:rPr>
        <w:t xml:space="preserve"> </w:t>
      </w:r>
      <w:proofErr w:type="spellStart"/>
      <w:r w:rsidRPr="00D85DEA">
        <w:rPr>
          <w:rFonts w:ascii="Book Antiqua" w:hAnsi="Book Antiqua"/>
          <w:b/>
          <w:bCs/>
          <w:sz w:val="23"/>
          <w:szCs w:val="23"/>
        </w:rPr>
        <w:t>ul.č.14</w:t>
      </w:r>
      <w:proofErr w:type="spellEnd"/>
      <w:r w:rsidRPr="00D85DEA">
        <w:rPr>
          <w:rFonts w:ascii="Book Antiqua" w:hAnsi="Book Antiqua"/>
          <w:b/>
          <w:bCs/>
          <w:sz w:val="23"/>
          <w:szCs w:val="23"/>
        </w:rPr>
        <w:t>, Bratislava</w:t>
      </w:r>
    </w:p>
    <w:p w14:paraId="28610D25" w14:textId="77777777" w:rsidR="00313E17" w:rsidRDefault="00313E17" w:rsidP="00313E17">
      <w:pPr>
        <w:pStyle w:val="Odsekzoznamu"/>
        <w:numPr>
          <w:ilvl w:val="0"/>
          <w:numId w:val="3"/>
        </w:numPr>
        <w:spacing w:after="160" w:line="259" w:lineRule="auto"/>
        <w:rPr>
          <w:b/>
          <w:bCs/>
          <w:szCs w:val="23"/>
        </w:rPr>
      </w:pPr>
      <w:r w:rsidRPr="006F06E7">
        <w:rPr>
          <w:bCs/>
          <w:szCs w:val="23"/>
        </w:rPr>
        <w:t>sídlo:</w:t>
      </w:r>
      <w:r>
        <w:rPr>
          <w:bCs/>
          <w:szCs w:val="23"/>
        </w:rPr>
        <w:tab/>
      </w:r>
      <w:proofErr w:type="spellStart"/>
      <w:r w:rsidRPr="00B21986">
        <w:rPr>
          <w:bCs/>
          <w:szCs w:val="23"/>
        </w:rPr>
        <w:t>Ostredková</w:t>
      </w:r>
      <w:proofErr w:type="spellEnd"/>
      <w:r w:rsidRPr="00B21986">
        <w:rPr>
          <w:bCs/>
          <w:szCs w:val="23"/>
        </w:rPr>
        <w:t xml:space="preserve"> 14</w:t>
      </w:r>
      <w:r>
        <w:rPr>
          <w:bCs/>
          <w:szCs w:val="23"/>
        </w:rPr>
        <w:t>,</w:t>
      </w:r>
      <w:r w:rsidRPr="00B21986">
        <w:rPr>
          <w:bCs/>
          <w:szCs w:val="23"/>
        </w:rPr>
        <w:t xml:space="preserve"> 82102 Bratislava</w:t>
      </w:r>
      <w:r>
        <w:rPr>
          <w:bCs/>
          <w:szCs w:val="23"/>
        </w:rPr>
        <w:t>–</w:t>
      </w:r>
      <w:r w:rsidRPr="0064301F">
        <w:rPr>
          <w:bCs/>
          <w:szCs w:val="23"/>
        </w:rPr>
        <w:t xml:space="preserve"> Ružinov</w:t>
      </w:r>
      <w:r>
        <w:rPr>
          <w:bCs/>
          <w:szCs w:val="23"/>
        </w:rPr>
        <w:t xml:space="preserve">, Slovenská </w:t>
      </w:r>
      <w:r w:rsidRPr="006F06E7">
        <w:rPr>
          <w:bCs/>
          <w:szCs w:val="23"/>
        </w:rPr>
        <w:t>republika</w:t>
      </w:r>
    </w:p>
    <w:p w14:paraId="2E42069B" w14:textId="77777777" w:rsidR="00313E17" w:rsidRPr="00C2266E" w:rsidRDefault="00313E17" w:rsidP="00313E17">
      <w:pPr>
        <w:pStyle w:val="Odsekzoznamu"/>
        <w:numPr>
          <w:ilvl w:val="0"/>
          <w:numId w:val="3"/>
        </w:numPr>
        <w:spacing w:after="160" w:line="259" w:lineRule="auto"/>
        <w:rPr>
          <w:b/>
          <w:bCs/>
          <w:szCs w:val="23"/>
        </w:rPr>
      </w:pPr>
      <w:r w:rsidRPr="00B21986">
        <w:rPr>
          <w:bCs/>
          <w:szCs w:val="23"/>
        </w:rPr>
        <w:t>IČO/DIČ: 31780822/2020974318</w:t>
      </w:r>
    </w:p>
    <w:p w14:paraId="36042AB2" w14:textId="77777777" w:rsidR="00313E17" w:rsidRDefault="00313E17" w:rsidP="00313E17">
      <w:pPr>
        <w:spacing w:line="259" w:lineRule="auto"/>
        <w:rPr>
          <w:rFonts w:ascii="Book Antiqua" w:hAnsi="Book Antiqua"/>
          <w:b/>
          <w:bCs/>
          <w:sz w:val="23"/>
          <w:szCs w:val="23"/>
        </w:rPr>
      </w:pPr>
    </w:p>
    <w:p w14:paraId="58E6C5F4" w14:textId="77777777" w:rsidR="00313E17" w:rsidRPr="006F06E7" w:rsidRDefault="00313E17" w:rsidP="00313E17">
      <w:pPr>
        <w:spacing w:after="160" w:line="259" w:lineRule="auto"/>
        <w:rPr>
          <w:rFonts w:ascii="Book Antiqua" w:hAnsi="Book Antiqua"/>
          <w:b/>
          <w:bCs/>
          <w:sz w:val="23"/>
          <w:szCs w:val="23"/>
        </w:rPr>
      </w:pPr>
      <w:r>
        <w:rPr>
          <w:rFonts w:ascii="Book Antiqua" w:hAnsi="Book Antiqua"/>
          <w:b/>
          <w:bCs/>
          <w:sz w:val="23"/>
          <w:szCs w:val="23"/>
        </w:rPr>
        <w:t>ZŠ</w:t>
      </w:r>
    </w:p>
    <w:p w14:paraId="284512EF" w14:textId="77777777" w:rsidR="00313E17" w:rsidRDefault="00313E17" w:rsidP="00313E17">
      <w:pPr>
        <w:pStyle w:val="Odsekzoznamu"/>
        <w:numPr>
          <w:ilvl w:val="0"/>
          <w:numId w:val="3"/>
        </w:numPr>
        <w:spacing w:after="160" w:line="259" w:lineRule="auto"/>
        <w:rPr>
          <w:b/>
          <w:bCs/>
          <w:szCs w:val="23"/>
        </w:rPr>
      </w:pPr>
      <w:r w:rsidRPr="006F06E7">
        <w:rPr>
          <w:bCs/>
          <w:szCs w:val="23"/>
        </w:rPr>
        <w:t>sídlo:</w:t>
      </w:r>
      <w:r>
        <w:rPr>
          <w:bCs/>
          <w:szCs w:val="23"/>
        </w:rPr>
        <w:tab/>
      </w:r>
      <w:r w:rsidRPr="00B21986">
        <w:rPr>
          <w:bCs/>
          <w:szCs w:val="23"/>
        </w:rPr>
        <w:t>Ružová dolina 29</w:t>
      </w:r>
      <w:r>
        <w:rPr>
          <w:bCs/>
          <w:szCs w:val="23"/>
        </w:rPr>
        <w:t>,</w:t>
      </w:r>
      <w:r w:rsidRPr="00B21986">
        <w:rPr>
          <w:bCs/>
          <w:szCs w:val="23"/>
        </w:rPr>
        <w:t xml:space="preserve"> 82109 Bratislava</w:t>
      </w:r>
      <w:r>
        <w:rPr>
          <w:bCs/>
          <w:szCs w:val="23"/>
        </w:rPr>
        <w:t>–</w:t>
      </w:r>
      <w:r w:rsidRPr="0064301F">
        <w:rPr>
          <w:bCs/>
          <w:szCs w:val="23"/>
        </w:rPr>
        <w:t xml:space="preserve"> Ružinov</w:t>
      </w:r>
      <w:r>
        <w:rPr>
          <w:bCs/>
          <w:szCs w:val="23"/>
        </w:rPr>
        <w:t xml:space="preserve">, Slovenská </w:t>
      </w:r>
      <w:r w:rsidRPr="006F06E7">
        <w:rPr>
          <w:bCs/>
          <w:szCs w:val="23"/>
        </w:rPr>
        <w:t>republika</w:t>
      </w:r>
    </w:p>
    <w:p w14:paraId="7CF426DF" w14:textId="77777777" w:rsidR="00313E17" w:rsidRPr="00AC2CCC" w:rsidRDefault="00313E17" w:rsidP="00313E17">
      <w:pPr>
        <w:pStyle w:val="Odsekzoznamu"/>
        <w:numPr>
          <w:ilvl w:val="0"/>
          <w:numId w:val="3"/>
        </w:numPr>
        <w:spacing w:after="160" w:line="259" w:lineRule="auto"/>
        <w:rPr>
          <w:b/>
          <w:bCs/>
          <w:szCs w:val="23"/>
        </w:rPr>
      </w:pPr>
      <w:r w:rsidRPr="00B21986">
        <w:rPr>
          <w:bCs/>
          <w:szCs w:val="23"/>
        </w:rPr>
        <w:t>IČO/DIČ: 31748180/2020853384</w:t>
      </w:r>
    </w:p>
    <w:p w14:paraId="3D84473A" w14:textId="77777777" w:rsidR="00313E17" w:rsidRDefault="00313E17" w:rsidP="00313E17">
      <w:pPr>
        <w:spacing w:line="259" w:lineRule="auto"/>
        <w:rPr>
          <w:rFonts w:ascii="Book Antiqua" w:hAnsi="Book Antiqua"/>
          <w:b/>
          <w:bCs/>
          <w:sz w:val="23"/>
          <w:szCs w:val="23"/>
        </w:rPr>
      </w:pPr>
    </w:p>
    <w:p w14:paraId="16AD4C9F" w14:textId="77777777" w:rsidR="00313E17" w:rsidRPr="006F06E7" w:rsidRDefault="00313E17" w:rsidP="00313E17">
      <w:pPr>
        <w:spacing w:after="160" w:line="259" w:lineRule="auto"/>
        <w:rPr>
          <w:rFonts w:ascii="Book Antiqua" w:hAnsi="Book Antiqua"/>
          <w:b/>
          <w:bCs/>
          <w:sz w:val="23"/>
          <w:szCs w:val="23"/>
        </w:rPr>
      </w:pPr>
      <w:r w:rsidRPr="00B21986">
        <w:rPr>
          <w:rFonts w:ascii="Book Antiqua" w:hAnsi="Book Antiqua"/>
          <w:b/>
          <w:bCs/>
          <w:sz w:val="23"/>
          <w:szCs w:val="23"/>
        </w:rPr>
        <w:t>Knižnica Ružinov</w:t>
      </w:r>
    </w:p>
    <w:p w14:paraId="11612D5B" w14:textId="77777777" w:rsidR="00313E17" w:rsidRDefault="00313E17" w:rsidP="00313E17">
      <w:pPr>
        <w:pStyle w:val="Odsekzoznamu"/>
        <w:numPr>
          <w:ilvl w:val="0"/>
          <w:numId w:val="3"/>
        </w:numPr>
        <w:spacing w:after="160" w:line="259" w:lineRule="auto"/>
        <w:rPr>
          <w:b/>
          <w:bCs/>
          <w:szCs w:val="23"/>
        </w:rPr>
      </w:pPr>
      <w:r w:rsidRPr="006F06E7">
        <w:rPr>
          <w:bCs/>
          <w:szCs w:val="23"/>
        </w:rPr>
        <w:t>sídlo:</w:t>
      </w:r>
      <w:r>
        <w:rPr>
          <w:bCs/>
          <w:szCs w:val="23"/>
        </w:rPr>
        <w:tab/>
      </w:r>
      <w:r w:rsidRPr="00B21986">
        <w:rPr>
          <w:bCs/>
          <w:szCs w:val="23"/>
        </w:rPr>
        <w:t>Tomášikova 25</w:t>
      </w:r>
      <w:r>
        <w:rPr>
          <w:bCs/>
          <w:szCs w:val="23"/>
        </w:rPr>
        <w:t>,</w:t>
      </w:r>
      <w:r w:rsidRPr="00B21986">
        <w:rPr>
          <w:bCs/>
          <w:szCs w:val="23"/>
        </w:rPr>
        <w:t xml:space="preserve"> 82101 Bratislava</w:t>
      </w:r>
      <w:r>
        <w:rPr>
          <w:bCs/>
          <w:szCs w:val="23"/>
        </w:rPr>
        <w:t>–</w:t>
      </w:r>
      <w:r w:rsidRPr="0064301F">
        <w:rPr>
          <w:bCs/>
          <w:szCs w:val="23"/>
        </w:rPr>
        <w:t xml:space="preserve"> Ružinov</w:t>
      </w:r>
      <w:r>
        <w:rPr>
          <w:bCs/>
          <w:szCs w:val="23"/>
        </w:rPr>
        <w:t xml:space="preserve">, Slovenská </w:t>
      </w:r>
      <w:r w:rsidRPr="006F06E7">
        <w:rPr>
          <w:bCs/>
          <w:szCs w:val="23"/>
        </w:rPr>
        <w:t>republika</w:t>
      </w:r>
    </w:p>
    <w:p w14:paraId="5815BB5F" w14:textId="77777777" w:rsidR="00313E17" w:rsidRPr="00AC2CCC" w:rsidRDefault="00313E17" w:rsidP="00313E17">
      <w:pPr>
        <w:pStyle w:val="Odsekzoznamu"/>
        <w:numPr>
          <w:ilvl w:val="0"/>
          <w:numId w:val="3"/>
        </w:numPr>
        <w:spacing w:after="160" w:line="259" w:lineRule="auto"/>
        <w:rPr>
          <w:b/>
          <w:bCs/>
          <w:szCs w:val="23"/>
        </w:rPr>
      </w:pPr>
      <w:r w:rsidRPr="00B21986">
        <w:rPr>
          <w:bCs/>
          <w:szCs w:val="23"/>
        </w:rPr>
        <w:t>IČO/DIČ: 00226815/2020864758</w:t>
      </w:r>
    </w:p>
    <w:p w14:paraId="54C21802" w14:textId="77777777" w:rsidR="00313E17" w:rsidRPr="00C2266E" w:rsidRDefault="00313E17" w:rsidP="00313E17">
      <w:pPr>
        <w:spacing w:line="259" w:lineRule="auto"/>
        <w:rPr>
          <w:b/>
          <w:bCs/>
          <w:szCs w:val="23"/>
        </w:rPr>
      </w:pPr>
    </w:p>
    <w:p w14:paraId="351FDF2A" w14:textId="77777777" w:rsidR="00313E17" w:rsidRPr="006F06E7" w:rsidRDefault="00313E17" w:rsidP="00313E17">
      <w:pPr>
        <w:spacing w:after="160" w:line="259" w:lineRule="auto"/>
        <w:rPr>
          <w:rFonts w:ascii="Book Antiqua" w:hAnsi="Book Antiqua"/>
          <w:b/>
          <w:bCs/>
          <w:sz w:val="23"/>
          <w:szCs w:val="23"/>
        </w:rPr>
      </w:pPr>
      <w:r w:rsidRPr="002922A1">
        <w:rPr>
          <w:rFonts w:ascii="Book Antiqua" w:hAnsi="Book Antiqua"/>
          <w:b/>
          <w:bCs/>
          <w:sz w:val="23"/>
          <w:szCs w:val="23"/>
        </w:rPr>
        <w:t>Ružinovský domov seniorov</w:t>
      </w:r>
    </w:p>
    <w:p w14:paraId="22C13151" w14:textId="77777777" w:rsidR="00313E17" w:rsidRDefault="00313E17" w:rsidP="00313E17">
      <w:pPr>
        <w:pStyle w:val="Odsekzoznamu"/>
        <w:numPr>
          <w:ilvl w:val="0"/>
          <w:numId w:val="3"/>
        </w:numPr>
        <w:spacing w:after="160" w:line="259" w:lineRule="auto"/>
        <w:rPr>
          <w:b/>
          <w:bCs/>
          <w:szCs w:val="23"/>
        </w:rPr>
      </w:pPr>
      <w:r w:rsidRPr="006F06E7">
        <w:rPr>
          <w:bCs/>
          <w:szCs w:val="23"/>
        </w:rPr>
        <w:t>sídlo:</w:t>
      </w:r>
      <w:r>
        <w:rPr>
          <w:bCs/>
          <w:szCs w:val="23"/>
        </w:rPr>
        <w:tab/>
      </w:r>
      <w:r w:rsidRPr="002922A1">
        <w:rPr>
          <w:bCs/>
          <w:szCs w:val="23"/>
        </w:rPr>
        <w:t>Sklenárova 14</w:t>
      </w:r>
      <w:r>
        <w:rPr>
          <w:bCs/>
          <w:szCs w:val="23"/>
        </w:rPr>
        <w:t>,</w:t>
      </w:r>
      <w:r w:rsidRPr="002922A1">
        <w:rPr>
          <w:bCs/>
          <w:szCs w:val="23"/>
        </w:rPr>
        <w:t xml:space="preserve"> 82109 Bratislava</w:t>
      </w:r>
      <w:r>
        <w:rPr>
          <w:bCs/>
          <w:szCs w:val="23"/>
        </w:rPr>
        <w:t>–</w:t>
      </w:r>
      <w:r w:rsidRPr="0064301F">
        <w:rPr>
          <w:bCs/>
          <w:szCs w:val="23"/>
        </w:rPr>
        <w:t xml:space="preserve"> Ružinov</w:t>
      </w:r>
      <w:r>
        <w:rPr>
          <w:bCs/>
          <w:szCs w:val="23"/>
        </w:rPr>
        <w:t xml:space="preserve">, Slovenská </w:t>
      </w:r>
      <w:r w:rsidRPr="006F06E7">
        <w:rPr>
          <w:bCs/>
          <w:szCs w:val="23"/>
        </w:rPr>
        <w:t>republika</w:t>
      </w:r>
    </w:p>
    <w:p w14:paraId="688DA8D8" w14:textId="77777777" w:rsidR="00313E17" w:rsidRPr="00C2266E" w:rsidRDefault="00313E17" w:rsidP="00313E17">
      <w:pPr>
        <w:pStyle w:val="Odsekzoznamu"/>
        <w:numPr>
          <w:ilvl w:val="0"/>
          <w:numId w:val="3"/>
        </w:numPr>
        <w:spacing w:after="160" w:line="259" w:lineRule="auto"/>
        <w:rPr>
          <w:b/>
          <w:bCs/>
          <w:szCs w:val="23"/>
        </w:rPr>
      </w:pPr>
      <w:r w:rsidRPr="00B21986">
        <w:rPr>
          <w:bCs/>
          <w:szCs w:val="23"/>
        </w:rPr>
        <w:t xml:space="preserve">IČO/DIČ: </w:t>
      </w:r>
      <w:r w:rsidRPr="002922A1">
        <w:rPr>
          <w:bCs/>
          <w:szCs w:val="23"/>
        </w:rPr>
        <w:t>00510173/2020835080</w:t>
      </w:r>
    </w:p>
    <w:p w14:paraId="1D935E0F" w14:textId="77777777" w:rsidR="00313E17" w:rsidRDefault="00313E17" w:rsidP="00313E17">
      <w:pPr>
        <w:spacing w:line="259" w:lineRule="auto"/>
        <w:rPr>
          <w:rFonts w:ascii="Book Antiqua" w:hAnsi="Book Antiqua"/>
          <w:b/>
          <w:bCs/>
          <w:sz w:val="23"/>
          <w:szCs w:val="23"/>
        </w:rPr>
      </w:pPr>
    </w:p>
    <w:p w14:paraId="398C1508" w14:textId="77777777" w:rsidR="00313E17" w:rsidRPr="006F06E7" w:rsidRDefault="00313E17" w:rsidP="00313E17">
      <w:pPr>
        <w:spacing w:after="160" w:line="259" w:lineRule="auto"/>
        <w:rPr>
          <w:rFonts w:ascii="Book Antiqua" w:hAnsi="Book Antiqua"/>
          <w:b/>
          <w:bCs/>
          <w:sz w:val="23"/>
          <w:szCs w:val="23"/>
        </w:rPr>
      </w:pPr>
      <w:r w:rsidRPr="00D85DEA">
        <w:rPr>
          <w:rFonts w:ascii="Book Antiqua" w:hAnsi="Book Antiqua"/>
          <w:b/>
          <w:bCs/>
          <w:sz w:val="23"/>
          <w:szCs w:val="23"/>
        </w:rPr>
        <w:t xml:space="preserve">Bratislavská vodárenská spoločnosť, </w:t>
      </w:r>
      <w:proofErr w:type="spellStart"/>
      <w:r w:rsidRPr="00D85DEA">
        <w:rPr>
          <w:rFonts w:ascii="Book Antiqua" w:hAnsi="Book Antiqua"/>
          <w:b/>
          <w:bCs/>
          <w:sz w:val="23"/>
          <w:szCs w:val="23"/>
        </w:rPr>
        <w:t>a.s</w:t>
      </w:r>
      <w:proofErr w:type="spellEnd"/>
      <w:r w:rsidRPr="00D85DEA">
        <w:rPr>
          <w:rFonts w:ascii="Book Antiqua" w:hAnsi="Book Antiqua"/>
          <w:b/>
          <w:bCs/>
          <w:sz w:val="23"/>
          <w:szCs w:val="23"/>
        </w:rPr>
        <w:t>.</w:t>
      </w:r>
    </w:p>
    <w:p w14:paraId="4E0F947E" w14:textId="77777777" w:rsidR="00313E17" w:rsidRDefault="00313E17" w:rsidP="00313E17">
      <w:pPr>
        <w:pStyle w:val="Odsekzoznamu"/>
        <w:numPr>
          <w:ilvl w:val="0"/>
          <w:numId w:val="3"/>
        </w:numPr>
        <w:spacing w:after="160" w:line="259" w:lineRule="auto"/>
        <w:rPr>
          <w:b/>
          <w:bCs/>
          <w:szCs w:val="23"/>
        </w:rPr>
      </w:pPr>
      <w:r w:rsidRPr="006F06E7">
        <w:rPr>
          <w:bCs/>
          <w:szCs w:val="23"/>
        </w:rPr>
        <w:t>sídlo:</w:t>
      </w:r>
      <w:r>
        <w:rPr>
          <w:bCs/>
          <w:szCs w:val="23"/>
        </w:rPr>
        <w:tab/>
      </w:r>
      <w:r w:rsidRPr="00D85DEA">
        <w:rPr>
          <w:bCs/>
          <w:szCs w:val="23"/>
        </w:rPr>
        <w:t>Prešovská 48</w:t>
      </w:r>
      <w:r>
        <w:rPr>
          <w:bCs/>
          <w:szCs w:val="23"/>
        </w:rPr>
        <w:t xml:space="preserve">, 82646 </w:t>
      </w:r>
      <w:r w:rsidRPr="002922A1">
        <w:rPr>
          <w:bCs/>
          <w:szCs w:val="23"/>
        </w:rPr>
        <w:t>Bratislava</w:t>
      </w:r>
      <w:r>
        <w:rPr>
          <w:bCs/>
          <w:szCs w:val="23"/>
        </w:rPr>
        <w:t>–</w:t>
      </w:r>
      <w:r w:rsidRPr="0064301F">
        <w:rPr>
          <w:bCs/>
          <w:szCs w:val="23"/>
        </w:rPr>
        <w:t xml:space="preserve"> Ružinov</w:t>
      </w:r>
      <w:r>
        <w:rPr>
          <w:bCs/>
          <w:szCs w:val="23"/>
        </w:rPr>
        <w:t xml:space="preserve">, Slovenská </w:t>
      </w:r>
      <w:r w:rsidRPr="006F06E7">
        <w:rPr>
          <w:bCs/>
          <w:szCs w:val="23"/>
        </w:rPr>
        <w:t>republika</w:t>
      </w:r>
    </w:p>
    <w:p w14:paraId="46C095A4" w14:textId="77777777" w:rsidR="00313E17" w:rsidRPr="00EE2DEB" w:rsidRDefault="00313E17" w:rsidP="00313E17">
      <w:pPr>
        <w:pStyle w:val="Odsekzoznamu"/>
        <w:numPr>
          <w:ilvl w:val="0"/>
          <w:numId w:val="3"/>
        </w:numPr>
        <w:spacing w:after="160" w:line="259" w:lineRule="auto"/>
        <w:rPr>
          <w:b/>
          <w:bCs/>
          <w:szCs w:val="23"/>
        </w:rPr>
      </w:pPr>
      <w:r w:rsidRPr="00B21986">
        <w:rPr>
          <w:bCs/>
          <w:szCs w:val="23"/>
        </w:rPr>
        <w:t xml:space="preserve">IČO/DIČ: </w:t>
      </w:r>
      <w:r w:rsidRPr="00D85DEA">
        <w:rPr>
          <w:bCs/>
          <w:szCs w:val="23"/>
        </w:rPr>
        <w:t>35850370</w:t>
      </w:r>
      <w:r>
        <w:rPr>
          <w:bCs/>
          <w:szCs w:val="23"/>
        </w:rPr>
        <w:t>/</w:t>
      </w:r>
      <w:r w:rsidRPr="00D85DEA">
        <w:rPr>
          <w:bCs/>
          <w:szCs w:val="23"/>
        </w:rPr>
        <w:t>2020263432</w:t>
      </w:r>
    </w:p>
    <w:p w14:paraId="653995AF" w14:textId="77777777" w:rsidR="00313E17" w:rsidRDefault="00313E17" w:rsidP="00313E17">
      <w:pPr>
        <w:spacing w:line="259" w:lineRule="auto"/>
        <w:rPr>
          <w:rFonts w:ascii="Book Antiqua" w:hAnsi="Book Antiqua"/>
          <w:b/>
          <w:bCs/>
          <w:sz w:val="23"/>
          <w:szCs w:val="23"/>
        </w:rPr>
      </w:pPr>
    </w:p>
    <w:p w14:paraId="6D3043FF" w14:textId="77777777" w:rsidR="00313E17" w:rsidRPr="006F06E7" w:rsidRDefault="00313E17" w:rsidP="00313E17">
      <w:pPr>
        <w:spacing w:after="160" w:line="259" w:lineRule="auto"/>
        <w:rPr>
          <w:rFonts w:ascii="Book Antiqua" w:hAnsi="Book Antiqua"/>
          <w:b/>
          <w:bCs/>
          <w:sz w:val="23"/>
          <w:szCs w:val="23"/>
        </w:rPr>
      </w:pPr>
      <w:r>
        <w:rPr>
          <w:rFonts w:ascii="Book Antiqua" w:hAnsi="Book Antiqua"/>
          <w:b/>
          <w:bCs/>
          <w:sz w:val="23"/>
          <w:szCs w:val="23"/>
        </w:rPr>
        <w:t>Slovenský plynárenský priemysel,</w:t>
      </w:r>
      <w:r w:rsidRPr="00D85DEA">
        <w:rPr>
          <w:rFonts w:ascii="Book Antiqua" w:hAnsi="Book Antiqua"/>
          <w:b/>
          <w:bCs/>
          <w:sz w:val="23"/>
          <w:szCs w:val="23"/>
        </w:rPr>
        <w:t xml:space="preserve"> </w:t>
      </w:r>
      <w:proofErr w:type="spellStart"/>
      <w:r w:rsidRPr="00D85DEA">
        <w:rPr>
          <w:rFonts w:ascii="Book Antiqua" w:hAnsi="Book Antiqua"/>
          <w:b/>
          <w:bCs/>
          <w:sz w:val="23"/>
          <w:szCs w:val="23"/>
        </w:rPr>
        <w:t>a.s</w:t>
      </w:r>
      <w:proofErr w:type="spellEnd"/>
      <w:r w:rsidRPr="00D85DEA">
        <w:rPr>
          <w:rFonts w:ascii="Book Antiqua" w:hAnsi="Book Antiqua"/>
          <w:b/>
          <w:bCs/>
          <w:sz w:val="23"/>
          <w:szCs w:val="23"/>
        </w:rPr>
        <w:t>.</w:t>
      </w:r>
    </w:p>
    <w:p w14:paraId="6FAD7D47" w14:textId="77777777" w:rsidR="00313E17" w:rsidRDefault="00313E17" w:rsidP="00313E17">
      <w:pPr>
        <w:pStyle w:val="Odsekzoznamu"/>
        <w:numPr>
          <w:ilvl w:val="0"/>
          <w:numId w:val="3"/>
        </w:numPr>
        <w:spacing w:after="160" w:line="259" w:lineRule="auto"/>
        <w:rPr>
          <w:b/>
          <w:bCs/>
          <w:szCs w:val="23"/>
        </w:rPr>
      </w:pPr>
      <w:r w:rsidRPr="006F06E7">
        <w:rPr>
          <w:bCs/>
          <w:szCs w:val="23"/>
        </w:rPr>
        <w:t>sídlo:</w:t>
      </w:r>
      <w:r>
        <w:rPr>
          <w:bCs/>
          <w:szCs w:val="23"/>
        </w:rPr>
        <w:tab/>
      </w:r>
      <w:r w:rsidRPr="007C5079">
        <w:rPr>
          <w:bCs/>
          <w:szCs w:val="23"/>
        </w:rPr>
        <w:t>Mlynské nivy 44/a</w:t>
      </w:r>
      <w:r>
        <w:rPr>
          <w:bCs/>
          <w:szCs w:val="23"/>
        </w:rPr>
        <w:t xml:space="preserve">, 82511 </w:t>
      </w:r>
      <w:r w:rsidRPr="002922A1">
        <w:rPr>
          <w:bCs/>
          <w:szCs w:val="23"/>
        </w:rPr>
        <w:t>Bratislava</w:t>
      </w:r>
      <w:r>
        <w:rPr>
          <w:bCs/>
          <w:szCs w:val="23"/>
        </w:rPr>
        <w:t>–</w:t>
      </w:r>
      <w:r w:rsidRPr="0064301F">
        <w:rPr>
          <w:bCs/>
          <w:szCs w:val="23"/>
        </w:rPr>
        <w:t xml:space="preserve"> Ružinov</w:t>
      </w:r>
      <w:r>
        <w:rPr>
          <w:bCs/>
          <w:szCs w:val="23"/>
        </w:rPr>
        <w:t xml:space="preserve">, Slovenská </w:t>
      </w:r>
      <w:r w:rsidRPr="006F06E7">
        <w:rPr>
          <w:bCs/>
          <w:szCs w:val="23"/>
        </w:rPr>
        <w:t>republika</w:t>
      </w:r>
    </w:p>
    <w:p w14:paraId="6DABFF81" w14:textId="77777777" w:rsidR="00313E17" w:rsidRPr="00EE2DEB" w:rsidRDefault="00313E17" w:rsidP="00313E17">
      <w:pPr>
        <w:pStyle w:val="Odsekzoznamu"/>
        <w:numPr>
          <w:ilvl w:val="0"/>
          <w:numId w:val="3"/>
        </w:numPr>
        <w:spacing w:after="160" w:line="259" w:lineRule="auto"/>
        <w:rPr>
          <w:b/>
          <w:bCs/>
          <w:szCs w:val="23"/>
        </w:rPr>
      </w:pPr>
      <w:r w:rsidRPr="00B21986">
        <w:rPr>
          <w:bCs/>
          <w:szCs w:val="23"/>
        </w:rPr>
        <w:t xml:space="preserve">IČO/DIČ: </w:t>
      </w:r>
      <w:r>
        <w:t>35815256</w:t>
      </w:r>
      <w:r>
        <w:rPr>
          <w:bCs/>
          <w:szCs w:val="23"/>
        </w:rPr>
        <w:t>/</w:t>
      </w:r>
      <w:r>
        <w:t>2020259802</w:t>
      </w:r>
    </w:p>
    <w:p w14:paraId="7A75FBA9" w14:textId="77777777" w:rsidR="00313E17" w:rsidRDefault="00313E17" w:rsidP="00313E17">
      <w:pPr>
        <w:spacing w:line="259" w:lineRule="auto"/>
        <w:rPr>
          <w:rFonts w:ascii="Book Antiqua" w:hAnsi="Book Antiqua"/>
          <w:b/>
          <w:bCs/>
          <w:sz w:val="23"/>
          <w:szCs w:val="23"/>
        </w:rPr>
      </w:pPr>
    </w:p>
    <w:p w14:paraId="1B446FB8" w14:textId="77777777" w:rsidR="00313E17" w:rsidRDefault="00313E17" w:rsidP="00313E17">
      <w:pPr>
        <w:spacing w:line="259" w:lineRule="auto"/>
        <w:rPr>
          <w:rFonts w:ascii="Book Antiqua" w:hAnsi="Book Antiqua"/>
          <w:b/>
          <w:bCs/>
          <w:sz w:val="23"/>
          <w:szCs w:val="23"/>
        </w:rPr>
      </w:pPr>
    </w:p>
    <w:p w14:paraId="48739A08" w14:textId="77777777" w:rsidR="00DE6A6C" w:rsidRDefault="00DE6A6C" w:rsidP="00313E17">
      <w:pPr>
        <w:spacing w:line="259" w:lineRule="auto"/>
        <w:rPr>
          <w:rFonts w:ascii="Book Antiqua" w:hAnsi="Book Antiqua"/>
          <w:b/>
          <w:bCs/>
          <w:sz w:val="23"/>
          <w:szCs w:val="23"/>
        </w:rPr>
      </w:pPr>
    </w:p>
    <w:p w14:paraId="2B7E99EC" w14:textId="77777777" w:rsidR="00313E17" w:rsidRPr="006F06E7" w:rsidRDefault="00313E17" w:rsidP="00313E17">
      <w:pPr>
        <w:spacing w:after="160" w:line="259" w:lineRule="auto"/>
        <w:rPr>
          <w:rFonts w:ascii="Book Antiqua" w:hAnsi="Book Antiqua"/>
          <w:b/>
          <w:bCs/>
          <w:sz w:val="23"/>
          <w:szCs w:val="23"/>
        </w:rPr>
      </w:pPr>
      <w:r w:rsidRPr="007C5079">
        <w:rPr>
          <w:rFonts w:ascii="Book Antiqua" w:hAnsi="Book Antiqua"/>
          <w:b/>
          <w:bCs/>
          <w:sz w:val="23"/>
          <w:szCs w:val="23"/>
        </w:rPr>
        <w:t>Hlavné mesto Slovenskej republiky Bratislava</w:t>
      </w:r>
    </w:p>
    <w:p w14:paraId="32E3AF6D" w14:textId="77777777" w:rsidR="00313E17" w:rsidRDefault="00313E17" w:rsidP="00313E17">
      <w:pPr>
        <w:pStyle w:val="Odsekzoznamu"/>
        <w:numPr>
          <w:ilvl w:val="0"/>
          <w:numId w:val="3"/>
        </w:numPr>
        <w:spacing w:after="160" w:line="259" w:lineRule="auto"/>
        <w:rPr>
          <w:b/>
          <w:bCs/>
          <w:szCs w:val="23"/>
        </w:rPr>
      </w:pPr>
      <w:r w:rsidRPr="006F06E7">
        <w:rPr>
          <w:bCs/>
          <w:szCs w:val="23"/>
        </w:rPr>
        <w:t>sídlo:</w:t>
      </w:r>
      <w:r>
        <w:rPr>
          <w:bCs/>
          <w:szCs w:val="23"/>
        </w:rPr>
        <w:tab/>
        <w:t xml:space="preserve">Primaciálne námestie 1, 81499 </w:t>
      </w:r>
      <w:r w:rsidRPr="002922A1">
        <w:rPr>
          <w:bCs/>
          <w:szCs w:val="23"/>
        </w:rPr>
        <w:t>Bratislava</w:t>
      </w:r>
      <w:r>
        <w:rPr>
          <w:bCs/>
          <w:szCs w:val="23"/>
        </w:rPr>
        <w:t>–</w:t>
      </w:r>
      <w:r w:rsidRPr="0064301F">
        <w:rPr>
          <w:bCs/>
          <w:szCs w:val="23"/>
        </w:rPr>
        <w:t xml:space="preserve"> </w:t>
      </w:r>
      <w:r>
        <w:rPr>
          <w:bCs/>
          <w:szCs w:val="23"/>
        </w:rPr>
        <w:t xml:space="preserve">Staré mesto, Slovenská </w:t>
      </w:r>
      <w:r w:rsidRPr="006F06E7">
        <w:rPr>
          <w:bCs/>
          <w:szCs w:val="23"/>
        </w:rPr>
        <w:t>republika</w:t>
      </w:r>
    </w:p>
    <w:p w14:paraId="63CDC761" w14:textId="77777777" w:rsidR="00313E17" w:rsidRPr="00EE2DEB" w:rsidRDefault="00313E17" w:rsidP="00313E17">
      <w:pPr>
        <w:pStyle w:val="Odsekzoznamu"/>
        <w:numPr>
          <w:ilvl w:val="0"/>
          <w:numId w:val="3"/>
        </w:numPr>
        <w:spacing w:after="160" w:line="259" w:lineRule="auto"/>
        <w:rPr>
          <w:b/>
          <w:bCs/>
          <w:szCs w:val="23"/>
        </w:rPr>
      </w:pPr>
      <w:r w:rsidRPr="00B21986">
        <w:rPr>
          <w:bCs/>
          <w:szCs w:val="23"/>
        </w:rPr>
        <w:t xml:space="preserve">IČO/DIČ: </w:t>
      </w:r>
      <w:r w:rsidRPr="007C5079">
        <w:rPr>
          <w:bCs/>
          <w:szCs w:val="23"/>
        </w:rPr>
        <w:t>00603481</w:t>
      </w:r>
      <w:r>
        <w:rPr>
          <w:bCs/>
          <w:szCs w:val="23"/>
        </w:rPr>
        <w:t>/</w:t>
      </w:r>
      <w:r w:rsidRPr="007C5079">
        <w:rPr>
          <w:bCs/>
          <w:szCs w:val="23"/>
        </w:rPr>
        <w:t>2020372596</w:t>
      </w:r>
    </w:p>
    <w:p w14:paraId="6866CBD2" w14:textId="77777777" w:rsidR="00313E17" w:rsidRPr="00EE2DEB" w:rsidRDefault="00313E17" w:rsidP="00313E17">
      <w:pPr>
        <w:pStyle w:val="Odsekzoznamu"/>
        <w:spacing w:after="160" w:line="259" w:lineRule="auto"/>
        <w:ind w:left="360"/>
        <w:rPr>
          <w:b/>
          <w:bCs/>
          <w:szCs w:val="23"/>
        </w:rPr>
      </w:pPr>
    </w:p>
    <w:p w14:paraId="4AA63398" w14:textId="77777777" w:rsidR="00313E17" w:rsidRPr="006F06E7" w:rsidRDefault="00313E17" w:rsidP="00313E17">
      <w:pPr>
        <w:spacing w:after="160" w:line="259" w:lineRule="auto"/>
        <w:rPr>
          <w:rFonts w:ascii="Book Antiqua" w:hAnsi="Book Antiqua"/>
          <w:b/>
          <w:bCs/>
          <w:sz w:val="23"/>
          <w:szCs w:val="23"/>
        </w:rPr>
      </w:pPr>
      <w:r w:rsidRPr="007C5079">
        <w:rPr>
          <w:rFonts w:ascii="Book Antiqua" w:hAnsi="Book Antiqua"/>
          <w:b/>
          <w:bCs/>
          <w:sz w:val="23"/>
          <w:szCs w:val="23"/>
        </w:rPr>
        <w:t xml:space="preserve">Bratislavská teplárenská, </w:t>
      </w:r>
      <w:proofErr w:type="spellStart"/>
      <w:r w:rsidRPr="007C5079">
        <w:rPr>
          <w:rFonts w:ascii="Book Antiqua" w:hAnsi="Book Antiqua"/>
          <w:b/>
          <w:bCs/>
          <w:sz w:val="23"/>
          <w:szCs w:val="23"/>
        </w:rPr>
        <w:t>a.s</w:t>
      </w:r>
      <w:proofErr w:type="spellEnd"/>
      <w:r w:rsidRPr="007C5079">
        <w:rPr>
          <w:rFonts w:ascii="Book Antiqua" w:hAnsi="Book Antiqua"/>
          <w:b/>
          <w:bCs/>
          <w:sz w:val="23"/>
          <w:szCs w:val="23"/>
        </w:rPr>
        <w:t>.</w:t>
      </w:r>
    </w:p>
    <w:p w14:paraId="6516352B" w14:textId="77777777" w:rsidR="00313E17" w:rsidRDefault="00313E17" w:rsidP="00313E17">
      <w:pPr>
        <w:pStyle w:val="Odsekzoznamu"/>
        <w:numPr>
          <w:ilvl w:val="0"/>
          <w:numId w:val="3"/>
        </w:numPr>
        <w:spacing w:after="160" w:line="259" w:lineRule="auto"/>
        <w:rPr>
          <w:b/>
          <w:bCs/>
          <w:szCs w:val="23"/>
        </w:rPr>
      </w:pPr>
      <w:r w:rsidRPr="006F06E7">
        <w:rPr>
          <w:bCs/>
          <w:szCs w:val="23"/>
        </w:rPr>
        <w:t>sídlo:</w:t>
      </w:r>
      <w:r>
        <w:rPr>
          <w:bCs/>
          <w:szCs w:val="23"/>
        </w:rPr>
        <w:tab/>
      </w:r>
      <w:r w:rsidRPr="007C5079">
        <w:rPr>
          <w:bCs/>
          <w:szCs w:val="23"/>
        </w:rPr>
        <w:t>Bajkalská 21/A</w:t>
      </w:r>
      <w:r>
        <w:rPr>
          <w:bCs/>
          <w:szCs w:val="23"/>
        </w:rPr>
        <w:t xml:space="preserve">, 82905 </w:t>
      </w:r>
      <w:r w:rsidRPr="002922A1">
        <w:rPr>
          <w:bCs/>
          <w:szCs w:val="23"/>
        </w:rPr>
        <w:t>Bratislava</w:t>
      </w:r>
      <w:r>
        <w:rPr>
          <w:bCs/>
          <w:szCs w:val="23"/>
        </w:rPr>
        <w:t>–</w:t>
      </w:r>
      <w:r w:rsidRPr="0064301F">
        <w:rPr>
          <w:bCs/>
          <w:szCs w:val="23"/>
        </w:rPr>
        <w:t xml:space="preserve"> </w:t>
      </w:r>
      <w:r>
        <w:rPr>
          <w:bCs/>
          <w:szCs w:val="23"/>
        </w:rPr>
        <w:t xml:space="preserve">Ružinov, Slovenská </w:t>
      </w:r>
      <w:r w:rsidRPr="006F06E7">
        <w:rPr>
          <w:bCs/>
          <w:szCs w:val="23"/>
        </w:rPr>
        <w:t>republika</w:t>
      </w:r>
    </w:p>
    <w:p w14:paraId="2002A27E" w14:textId="77777777" w:rsidR="00313E17" w:rsidRPr="00EE2DEB" w:rsidRDefault="00313E17" w:rsidP="00313E17">
      <w:pPr>
        <w:pStyle w:val="Odsekzoznamu"/>
        <w:numPr>
          <w:ilvl w:val="0"/>
          <w:numId w:val="3"/>
        </w:numPr>
        <w:spacing w:after="160" w:line="259" w:lineRule="auto"/>
        <w:rPr>
          <w:b/>
          <w:bCs/>
          <w:szCs w:val="23"/>
        </w:rPr>
      </w:pPr>
      <w:r w:rsidRPr="00B21986">
        <w:rPr>
          <w:bCs/>
          <w:szCs w:val="23"/>
        </w:rPr>
        <w:t xml:space="preserve">IČO/DIČ: </w:t>
      </w:r>
      <w:r w:rsidRPr="007C5079">
        <w:rPr>
          <w:bCs/>
          <w:szCs w:val="23"/>
        </w:rPr>
        <w:t>35823542</w:t>
      </w:r>
      <w:r>
        <w:rPr>
          <w:bCs/>
          <w:szCs w:val="23"/>
        </w:rPr>
        <w:t>/</w:t>
      </w:r>
      <w:r w:rsidRPr="007C5079">
        <w:rPr>
          <w:bCs/>
          <w:szCs w:val="23"/>
        </w:rPr>
        <w:t>2020285245</w:t>
      </w:r>
    </w:p>
    <w:p w14:paraId="20207685" w14:textId="77777777" w:rsidR="00313E17" w:rsidRPr="00EE2DEB" w:rsidRDefault="00313E17" w:rsidP="00313E17">
      <w:pPr>
        <w:pStyle w:val="Odsekzoznamu"/>
        <w:spacing w:after="160" w:line="259" w:lineRule="auto"/>
        <w:ind w:left="360"/>
        <w:rPr>
          <w:b/>
          <w:bCs/>
          <w:szCs w:val="23"/>
        </w:rPr>
      </w:pPr>
    </w:p>
    <w:p w14:paraId="186F8F61" w14:textId="77777777" w:rsidR="00313E17" w:rsidRPr="00C2266E" w:rsidRDefault="00313E17" w:rsidP="00313E17">
      <w:pPr>
        <w:pStyle w:val="Odsekzoznamu"/>
        <w:spacing w:after="160" w:line="259" w:lineRule="auto"/>
        <w:ind w:left="360"/>
        <w:rPr>
          <w:b/>
          <w:bCs/>
          <w:szCs w:val="23"/>
        </w:rPr>
      </w:pPr>
    </w:p>
    <w:p w14:paraId="0ADC4586" w14:textId="77777777" w:rsidR="00313E17" w:rsidRPr="0085073A" w:rsidRDefault="00313E17" w:rsidP="00313E17">
      <w:pPr>
        <w:spacing w:after="160" w:line="259" w:lineRule="auto"/>
        <w:rPr>
          <w:bCs/>
          <w:szCs w:val="23"/>
        </w:rPr>
      </w:pPr>
    </w:p>
    <w:p w14:paraId="3F63CB85" w14:textId="77777777" w:rsidR="00313E17" w:rsidRPr="008F0AD4" w:rsidRDefault="00313E17" w:rsidP="00313E17">
      <w:pPr>
        <w:pStyle w:val="Nadpis1"/>
        <w:keepLines w:val="0"/>
        <w:pageBreakBefore/>
        <w:numPr>
          <w:ilvl w:val="0"/>
          <w:numId w:val="1"/>
        </w:numPr>
        <w:pBdr>
          <w:top w:val="single" w:sz="4" w:space="0" w:color="auto"/>
          <w:bottom w:val="single" w:sz="4" w:space="1" w:color="auto"/>
        </w:pBdr>
        <w:suppressAutoHyphens/>
        <w:spacing w:after="120"/>
        <w:jc w:val="both"/>
        <w:rPr>
          <w:rFonts w:ascii="Book Antiqua" w:hAnsi="Book Antiqua"/>
          <w:sz w:val="23"/>
          <w:szCs w:val="23"/>
        </w:rPr>
      </w:pPr>
      <w:bookmarkStart w:id="6" w:name="_Toc504749532"/>
      <w:r w:rsidRPr="008F0AD4">
        <w:rPr>
          <w:rFonts w:ascii="Book Antiqua" w:hAnsi="Book Antiqua"/>
          <w:sz w:val="23"/>
          <w:szCs w:val="23"/>
        </w:rPr>
        <w:lastRenderedPageBreak/>
        <w:t>Detailný popis transakcií</w:t>
      </w:r>
      <w:bookmarkEnd w:id="1"/>
      <w:bookmarkEnd w:id="6"/>
    </w:p>
    <w:p w14:paraId="72837CBD" w14:textId="77777777" w:rsidR="00313E17" w:rsidRPr="004C4B1A" w:rsidRDefault="00313E17" w:rsidP="00313E17">
      <w:pPr>
        <w:pStyle w:val="NormalBookAntiqua"/>
        <w:tabs>
          <w:tab w:val="clear" w:pos="360"/>
          <w:tab w:val="num" w:pos="576"/>
        </w:tabs>
        <w:ind w:left="576" w:hanging="576"/>
        <w:rPr>
          <w:rFonts w:cs="Times New Roman"/>
          <w:snapToGrid w:val="0"/>
          <w:szCs w:val="23"/>
          <w:lang w:eastAsia="hu-HU"/>
        </w:rPr>
      </w:pPr>
      <w:bookmarkStart w:id="7" w:name="_Toc478539885"/>
      <w:bookmarkStart w:id="8" w:name="_Toc504749533"/>
      <w:r>
        <w:rPr>
          <w:rFonts w:cs="Times New Roman"/>
          <w:snapToGrid w:val="0"/>
          <w:szCs w:val="23"/>
          <w:lang w:eastAsia="hu-HU"/>
        </w:rPr>
        <w:t>Prenájom priestorov</w:t>
      </w:r>
      <w:bookmarkEnd w:id="7"/>
      <w:bookmarkEnd w:id="8"/>
    </w:p>
    <w:p w14:paraId="39554D2E" w14:textId="77777777" w:rsidR="00313E17" w:rsidRPr="00031924" w:rsidRDefault="00313E17" w:rsidP="00313E17">
      <w:pPr>
        <w:rPr>
          <w:lang w:eastAsia="hu-HU"/>
        </w:rPr>
      </w:pPr>
    </w:p>
    <w:p w14:paraId="187EB48E" w14:textId="77777777" w:rsidR="00313E17" w:rsidRPr="00031924" w:rsidRDefault="00313E17" w:rsidP="00313E17">
      <w:pPr>
        <w:suppressAutoHyphens/>
        <w:jc w:val="both"/>
        <w:rPr>
          <w:rFonts w:ascii="Book Antiqua" w:hAnsi="Book Antiqua"/>
          <w:b/>
          <w:i/>
          <w:sz w:val="23"/>
          <w:szCs w:val="23"/>
          <w:lang w:eastAsia="cs-CZ"/>
        </w:rPr>
      </w:pPr>
      <w:r w:rsidRPr="00031924">
        <w:rPr>
          <w:rFonts w:ascii="Book Antiqua" w:hAnsi="Book Antiqua"/>
          <w:b/>
          <w:i/>
          <w:sz w:val="23"/>
          <w:szCs w:val="23"/>
          <w:lang w:eastAsia="cs-CZ"/>
        </w:rPr>
        <w:t>Všeobecný popis</w:t>
      </w:r>
    </w:p>
    <w:p w14:paraId="4FE17311" w14:textId="77777777" w:rsidR="00313E17" w:rsidRDefault="00313E17" w:rsidP="00313E17">
      <w:pPr>
        <w:jc w:val="both"/>
        <w:rPr>
          <w:rFonts w:ascii="Book Antiqua" w:hAnsi="Book Antiqua"/>
          <w:noProof/>
          <w:sz w:val="23"/>
          <w:szCs w:val="23"/>
        </w:rPr>
      </w:pPr>
      <w:r>
        <w:rPr>
          <w:rFonts w:ascii="Book Antiqua" w:hAnsi="Book Antiqua"/>
          <w:noProof/>
          <w:sz w:val="23"/>
          <w:szCs w:val="23"/>
        </w:rPr>
        <w:t>Spoločnosti bol zverený majetok Mestskej časti Bratislava -</w:t>
      </w:r>
      <w:r w:rsidRPr="00A17D53">
        <w:rPr>
          <w:rFonts w:ascii="Book Antiqua" w:hAnsi="Book Antiqua"/>
          <w:noProof/>
          <w:sz w:val="23"/>
          <w:szCs w:val="23"/>
        </w:rPr>
        <w:t xml:space="preserve"> Ružinov (ďalej len </w:t>
      </w:r>
      <w:r>
        <w:rPr>
          <w:rFonts w:ascii="Book Antiqua" w:hAnsi="Book Antiqua"/>
          <w:noProof/>
          <w:sz w:val="23"/>
          <w:szCs w:val="23"/>
        </w:rPr>
        <w:t>„MČ</w:t>
      </w:r>
      <w:r w:rsidRPr="00A17D53">
        <w:rPr>
          <w:rFonts w:ascii="Book Antiqua" w:hAnsi="Book Antiqua"/>
          <w:noProof/>
          <w:sz w:val="23"/>
          <w:szCs w:val="23"/>
        </w:rPr>
        <w:t xml:space="preserve"> Ružinov“)</w:t>
      </w:r>
      <w:r>
        <w:rPr>
          <w:rFonts w:ascii="Book Antiqua" w:hAnsi="Book Antiqua"/>
          <w:noProof/>
          <w:sz w:val="23"/>
          <w:szCs w:val="23"/>
        </w:rPr>
        <w:t xml:space="preserve"> </w:t>
      </w:r>
      <w:r w:rsidRPr="00A17D53">
        <w:rPr>
          <w:rFonts w:ascii="Book Antiqua" w:hAnsi="Book Antiqua"/>
          <w:noProof/>
          <w:sz w:val="23"/>
          <w:szCs w:val="23"/>
        </w:rPr>
        <w:t>na základe Zmluvy</w:t>
      </w:r>
      <w:r>
        <w:rPr>
          <w:rFonts w:ascii="Book Antiqua" w:hAnsi="Book Antiqua"/>
          <w:noProof/>
          <w:sz w:val="23"/>
          <w:szCs w:val="23"/>
        </w:rPr>
        <w:t xml:space="preserve"> o komplexnom nájme majetku (Príloha č.1),</w:t>
      </w:r>
      <w:r w:rsidRPr="00A17D53">
        <w:rPr>
          <w:rFonts w:ascii="Book Antiqua" w:hAnsi="Book Antiqua"/>
          <w:noProof/>
          <w:sz w:val="23"/>
          <w:szCs w:val="23"/>
        </w:rPr>
        <w:t xml:space="preserve"> za podmienky zachovania kultúrnych aktivít v</w:t>
      </w:r>
      <w:r>
        <w:rPr>
          <w:rFonts w:ascii="Book Antiqua" w:hAnsi="Book Antiqua"/>
          <w:noProof/>
          <w:sz w:val="23"/>
          <w:szCs w:val="23"/>
        </w:rPr>
        <w:t> </w:t>
      </w:r>
      <w:r w:rsidRPr="00A17D53">
        <w:rPr>
          <w:rFonts w:ascii="Book Antiqua" w:hAnsi="Book Antiqua"/>
          <w:noProof/>
          <w:sz w:val="23"/>
          <w:szCs w:val="23"/>
        </w:rPr>
        <w:t>rozsahu</w:t>
      </w:r>
      <w:r>
        <w:rPr>
          <w:rFonts w:ascii="Book Antiqua" w:hAnsi="Book Antiqua"/>
          <w:noProof/>
          <w:sz w:val="23"/>
          <w:szCs w:val="23"/>
        </w:rPr>
        <w:t xml:space="preserve"> </w:t>
      </w:r>
      <w:r w:rsidRPr="00A17D53">
        <w:rPr>
          <w:rFonts w:ascii="Book Antiqua" w:hAnsi="Book Antiqua"/>
          <w:noProof/>
          <w:sz w:val="23"/>
          <w:szCs w:val="23"/>
        </w:rPr>
        <w:t>zamerania kultúrnych a spoločenských domov pre kultúrny</w:t>
      </w:r>
      <w:r>
        <w:rPr>
          <w:rFonts w:ascii="Book Antiqua" w:hAnsi="Book Antiqua"/>
          <w:noProof/>
          <w:sz w:val="23"/>
          <w:szCs w:val="23"/>
        </w:rPr>
        <w:t xml:space="preserve"> </w:t>
      </w:r>
      <w:r w:rsidRPr="00A17D53">
        <w:rPr>
          <w:rFonts w:ascii="Book Antiqua" w:hAnsi="Book Antiqua"/>
          <w:noProof/>
          <w:sz w:val="23"/>
          <w:szCs w:val="23"/>
        </w:rPr>
        <w:t>a spoločenský rozvoj obyva</w:t>
      </w:r>
      <w:r>
        <w:rPr>
          <w:rFonts w:ascii="Book Antiqua" w:hAnsi="Book Antiqua"/>
          <w:noProof/>
          <w:sz w:val="23"/>
          <w:szCs w:val="23"/>
        </w:rPr>
        <w:t xml:space="preserve">teľov MČ Ružinov. Spoločnosť majetok udržiava, rekonštruuje a opravuje na vlastné náklady čo je zohľadnené vo výške nájmu. </w:t>
      </w:r>
    </w:p>
    <w:p w14:paraId="170837F5" w14:textId="77777777" w:rsidR="00313E17" w:rsidRDefault="00313E17" w:rsidP="00313E17">
      <w:pPr>
        <w:jc w:val="both"/>
        <w:rPr>
          <w:rFonts w:ascii="Book Antiqua" w:hAnsi="Book Antiqua"/>
          <w:noProof/>
          <w:sz w:val="23"/>
          <w:szCs w:val="23"/>
        </w:rPr>
      </w:pPr>
    </w:p>
    <w:p w14:paraId="3157713F" w14:textId="77777777" w:rsidR="00313E17" w:rsidRDefault="00313E17" w:rsidP="00313E17">
      <w:pPr>
        <w:jc w:val="both"/>
        <w:rPr>
          <w:rFonts w:ascii="Book Antiqua" w:hAnsi="Book Antiqua"/>
          <w:noProof/>
          <w:sz w:val="23"/>
          <w:szCs w:val="23"/>
        </w:rPr>
      </w:pPr>
      <w:r w:rsidRPr="00A17D53">
        <w:rPr>
          <w:rFonts w:ascii="Book Antiqua" w:hAnsi="Book Antiqua"/>
          <w:noProof/>
          <w:sz w:val="23"/>
          <w:szCs w:val="23"/>
        </w:rPr>
        <w:t xml:space="preserve">Ďalej </w:t>
      </w:r>
      <w:r>
        <w:rPr>
          <w:rFonts w:ascii="Book Antiqua" w:hAnsi="Book Antiqua"/>
          <w:noProof/>
          <w:sz w:val="23"/>
          <w:szCs w:val="23"/>
        </w:rPr>
        <w:t>Spoločnosť</w:t>
      </w:r>
      <w:r w:rsidRPr="00A17D53">
        <w:rPr>
          <w:rFonts w:ascii="Book Antiqua" w:hAnsi="Book Antiqua"/>
          <w:noProof/>
          <w:sz w:val="23"/>
          <w:szCs w:val="23"/>
        </w:rPr>
        <w:t xml:space="preserve"> </w:t>
      </w:r>
      <w:r>
        <w:rPr>
          <w:rFonts w:ascii="Book Antiqua" w:hAnsi="Book Antiqua"/>
          <w:noProof/>
          <w:sz w:val="23"/>
          <w:szCs w:val="23"/>
        </w:rPr>
        <w:t xml:space="preserve">zverený </w:t>
      </w:r>
      <w:r w:rsidRPr="00A17D53">
        <w:rPr>
          <w:rFonts w:ascii="Book Antiqua" w:hAnsi="Book Antiqua"/>
          <w:noProof/>
          <w:sz w:val="23"/>
          <w:szCs w:val="23"/>
        </w:rPr>
        <w:t>majetok</w:t>
      </w:r>
      <w:r>
        <w:rPr>
          <w:rFonts w:ascii="Book Antiqua" w:hAnsi="Book Antiqua"/>
          <w:noProof/>
          <w:sz w:val="23"/>
          <w:szCs w:val="23"/>
        </w:rPr>
        <w:t xml:space="preserve"> na základe splnomocnenia MČ Ružinov ako je uvedené v Zmluve o komplexnom nájme majetku (ďalej len „Zmluva“)</w:t>
      </w:r>
      <w:r w:rsidRPr="00A17D53">
        <w:rPr>
          <w:rFonts w:ascii="Book Antiqua" w:hAnsi="Book Antiqua"/>
          <w:noProof/>
          <w:sz w:val="23"/>
          <w:szCs w:val="23"/>
        </w:rPr>
        <w:t xml:space="preserve"> </w:t>
      </w:r>
      <w:r>
        <w:rPr>
          <w:rFonts w:ascii="Book Antiqua" w:hAnsi="Book Antiqua"/>
          <w:noProof/>
          <w:sz w:val="23"/>
          <w:szCs w:val="23"/>
        </w:rPr>
        <w:t>prenajíma tretím stranám z</w:t>
      </w:r>
      <w:r w:rsidRPr="00A17D53">
        <w:rPr>
          <w:rFonts w:ascii="Book Antiqua" w:hAnsi="Book Antiqua"/>
          <w:noProof/>
          <w:sz w:val="23"/>
          <w:szCs w:val="23"/>
        </w:rPr>
        <w:t>a</w:t>
      </w:r>
      <w:r>
        <w:rPr>
          <w:rFonts w:ascii="Book Antiqua" w:hAnsi="Book Antiqua"/>
          <w:noProof/>
          <w:sz w:val="23"/>
          <w:szCs w:val="23"/>
        </w:rPr>
        <w:t xml:space="preserve"> </w:t>
      </w:r>
      <w:r w:rsidRPr="00A17D53">
        <w:rPr>
          <w:rFonts w:ascii="Book Antiqua" w:hAnsi="Book Antiqua"/>
          <w:noProof/>
          <w:sz w:val="23"/>
          <w:szCs w:val="23"/>
        </w:rPr>
        <w:t xml:space="preserve">účelom jeho využitia najmä v prospech </w:t>
      </w:r>
      <w:r>
        <w:rPr>
          <w:rFonts w:ascii="Book Antiqua" w:hAnsi="Book Antiqua"/>
          <w:noProof/>
          <w:sz w:val="23"/>
          <w:szCs w:val="23"/>
        </w:rPr>
        <w:t>MČ Ružinov</w:t>
      </w:r>
      <w:r w:rsidRPr="00A17D53">
        <w:rPr>
          <w:rFonts w:ascii="Book Antiqua" w:hAnsi="Book Antiqua"/>
          <w:noProof/>
          <w:sz w:val="23"/>
          <w:szCs w:val="23"/>
        </w:rPr>
        <w:t xml:space="preserve"> a zabezpečenia jeho prípadného</w:t>
      </w:r>
      <w:r>
        <w:rPr>
          <w:rFonts w:ascii="Book Antiqua" w:hAnsi="Book Antiqua"/>
          <w:noProof/>
          <w:sz w:val="23"/>
          <w:szCs w:val="23"/>
        </w:rPr>
        <w:t xml:space="preserve"> zhodnotenia. </w:t>
      </w:r>
    </w:p>
    <w:p w14:paraId="02A03D0E" w14:textId="77777777" w:rsidR="00313E17" w:rsidRDefault="00313E17" w:rsidP="00313E17">
      <w:pPr>
        <w:jc w:val="both"/>
        <w:rPr>
          <w:rFonts w:ascii="Book Antiqua" w:hAnsi="Book Antiqua"/>
          <w:noProof/>
          <w:sz w:val="23"/>
          <w:szCs w:val="23"/>
        </w:rPr>
      </w:pPr>
    </w:p>
    <w:p w14:paraId="5852FA48" w14:textId="77777777" w:rsidR="00313E17" w:rsidRPr="0050136C" w:rsidRDefault="00313E17" w:rsidP="00313E17">
      <w:pPr>
        <w:jc w:val="both"/>
        <w:rPr>
          <w:rFonts w:ascii="Book Antiqua" w:hAnsi="Book Antiqua"/>
          <w:b/>
          <w:i/>
          <w:sz w:val="23"/>
          <w:szCs w:val="23"/>
        </w:rPr>
      </w:pPr>
      <w:r w:rsidRPr="0050136C">
        <w:rPr>
          <w:rFonts w:ascii="Book Antiqua" w:hAnsi="Book Antiqua"/>
          <w:b/>
          <w:i/>
          <w:sz w:val="23"/>
          <w:szCs w:val="23"/>
        </w:rPr>
        <w:t>Odmena a fakturácia</w:t>
      </w:r>
    </w:p>
    <w:p w14:paraId="6C7B9B6B" w14:textId="361E9E66" w:rsidR="00DE6A6C" w:rsidRPr="0050136C" w:rsidRDefault="00313E17" w:rsidP="00DE6A6C">
      <w:pPr>
        <w:jc w:val="both"/>
        <w:rPr>
          <w:rFonts w:ascii="Book Antiqua" w:hAnsi="Book Antiqua"/>
          <w:sz w:val="23"/>
          <w:szCs w:val="23"/>
          <w:lang w:eastAsia="hu-HU"/>
        </w:rPr>
      </w:pPr>
      <w:r w:rsidRPr="0050136C">
        <w:rPr>
          <w:rFonts w:ascii="Book Antiqua" w:hAnsi="Book Antiqua"/>
          <w:sz w:val="23"/>
          <w:szCs w:val="23"/>
        </w:rPr>
        <w:t>Nájomné za rok 201</w:t>
      </w:r>
      <w:r w:rsidR="00B400CC">
        <w:rPr>
          <w:rFonts w:ascii="Book Antiqua" w:hAnsi="Book Antiqua"/>
          <w:sz w:val="23"/>
          <w:szCs w:val="23"/>
        </w:rPr>
        <w:t>8</w:t>
      </w:r>
      <w:r>
        <w:rPr>
          <w:rFonts w:ascii="Book Antiqua" w:hAnsi="Book Antiqua"/>
          <w:sz w:val="23"/>
          <w:szCs w:val="23"/>
        </w:rPr>
        <w:t xml:space="preserve"> </w:t>
      </w:r>
      <w:r w:rsidRPr="0050136C">
        <w:rPr>
          <w:rFonts w:ascii="Book Antiqua" w:hAnsi="Book Antiqua"/>
          <w:sz w:val="23"/>
          <w:szCs w:val="23"/>
        </w:rPr>
        <w:t xml:space="preserve">je určené </w:t>
      </w:r>
      <w:r>
        <w:rPr>
          <w:rFonts w:ascii="Book Antiqua" w:hAnsi="Book Antiqua"/>
          <w:sz w:val="23"/>
          <w:szCs w:val="23"/>
        </w:rPr>
        <w:t xml:space="preserve">v Zmluve vo výške 1 EUR. </w:t>
      </w:r>
      <w:r w:rsidR="00DE6A6C">
        <w:rPr>
          <w:rFonts w:ascii="Book Antiqua" w:hAnsi="Book Antiqua"/>
          <w:sz w:val="23"/>
          <w:szCs w:val="23"/>
        </w:rPr>
        <w:t xml:space="preserve">Nájomné sa uhrádza na základe </w:t>
      </w:r>
      <w:r>
        <w:rPr>
          <w:rFonts w:ascii="Book Antiqua" w:hAnsi="Book Antiqua"/>
          <w:sz w:val="23"/>
          <w:szCs w:val="23"/>
        </w:rPr>
        <w:t xml:space="preserve"> </w:t>
      </w:r>
      <w:r w:rsidR="00DE6A6C">
        <w:rPr>
          <w:rFonts w:ascii="Book Antiqua" w:hAnsi="Book Antiqua"/>
          <w:sz w:val="23"/>
          <w:szCs w:val="23"/>
        </w:rPr>
        <w:t>Zmluvy</w:t>
      </w:r>
      <w:r>
        <w:rPr>
          <w:rFonts w:ascii="Book Antiqua" w:hAnsi="Book Antiqua"/>
          <w:sz w:val="23"/>
          <w:szCs w:val="23"/>
        </w:rPr>
        <w:t xml:space="preserve"> </w:t>
      </w:r>
      <w:r w:rsidR="00DE6A6C">
        <w:rPr>
          <w:rFonts w:ascii="Book Antiqua" w:hAnsi="Book Antiqua"/>
          <w:sz w:val="23"/>
          <w:szCs w:val="23"/>
        </w:rPr>
        <w:t>o komplexnom nájme majetku. Zmluva je účinná do 31.12.2024.</w:t>
      </w:r>
    </w:p>
    <w:p w14:paraId="1806D10E" w14:textId="1B74D77D" w:rsidR="00313E17" w:rsidRPr="00DE6A6C" w:rsidRDefault="00313E17" w:rsidP="00313E17">
      <w:pPr>
        <w:jc w:val="both"/>
        <w:rPr>
          <w:rFonts w:ascii="Book Antiqua" w:hAnsi="Book Antiqua"/>
          <w:sz w:val="23"/>
          <w:szCs w:val="23"/>
        </w:rPr>
      </w:pPr>
    </w:p>
    <w:p w14:paraId="4F8028F8" w14:textId="77777777" w:rsidR="00313E17" w:rsidRPr="00207DF9" w:rsidRDefault="00313E17" w:rsidP="00313E17">
      <w:pPr>
        <w:suppressAutoHyphens/>
        <w:jc w:val="both"/>
        <w:rPr>
          <w:rFonts w:ascii="Book Antiqua" w:hAnsi="Book Antiqua"/>
          <w:b/>
          <w:i/>
          <w:sz w:val="23"/>
          <w:szCs w:val="23"/>
          <w:lang w:eastAsia="cs-CZ"/>
        </w:rPr>
      </w:pPr>
      <w:r w:rsidRPr="0050136C">
        <w:rPr>
          <w:rFonts w:ascii="Book Antiqua" w:hAnsi="Book Antiqua"/>
          <w:b/>
          <w:i/>
          <w:sz w:val="23"/>
          <w:szCs w:val="23"/>
          <w:lang w:eastAsia="cs-CZ"/>
        </w:rPr>
        <w:t>Posúdenie závislých strán</w:t>
      </w:r>
    </w:p>
    <w:p w14:paraId="02B08FD5" w14:textId="77777777" w:rsidR="00313E17" w:rsidRDefault="00313E17" w:rsidP="00313E17">
      <w:pPr>
        <w:suppressAutoHyphens/>
        <w:jc w:val="both"/>
        <w:rPr>
          <w:rFonts w:ascii="Book Antiqua" w:hAnsi="Book Antiqua"/>
          <w:sz w:val="23"/>
          <w:szCs w:val="23"/>
        </w:rPr>
      </w:pPr>
      <w:r w:rsidRPr="00207DF9">
        <w:rPr>
          <w:rFonts w:ascii="Book Antiqua" w:hAnsi="Book Antiqua"/>
          <w:sz w:val="23"/>
          <w:szCs w:val="23"/>
        </w:rPr>
        <w:t xml:space="preserve">Spoločnosť bola založená </w:t>
      </w:r>
      <w:proofErr w:type="spellStart"/>
      <w:r>
        <w:rPr>
          <w:rFonts w:ascii="Book Antiqua" w:hAnsi="Book Antiqua"/>
          <w:sz w:val="23"/>
          <w:szCs w:val="23"/>
        </w:rPr>
        <w:t>MČ</w:t>
      </w:r>
      <w:proofErr w:type="spellEnd"/>
      <w:r w:rsidRPr="00207DF9">
        <w:rPr>
          <w:rFonts w:ascii="Book Antiqua" w:hAnsi="Book Antiqua"/>
          <w:sz w:val="23"/>
          <w:szCs w:val="23"/>
        </w:rPr>
        <w:t xml:space="preserve"> Ružinov, na základe uznesenia miestneho zastupiteľstv</w:t>
      </w:r>
      <w:r>
        <w:rPr>
          <w:rFonts w:ascii="Book Antiqua" w:hAnsi="Book Antiqua"/>
          <w:sz w:val="23"/>
          <w:szCs w:val="23"/>
        </w:rPr>
        <w:t xml:space="preserve">a </w:t>
      </w:r>
      <w:proofErr w:type="spellStart"/>
      <w:r>
        <w:rPr>
          <w:rFonts w:ascii="Book Antiqua" w:hAnsi="Book Antiqua"/>
          <w:sz w:val="23"/>
          <w:szCs w:val="23"/>
        </w:rPr>
        <w:t>MČ</w:t>
      </w:r>
      <w:proofErr w:type="spellEnd"/>
      <w:r>
        <w:rPr>
          <w:rFonts w:ascii="Book Antiqua" w:hAnsi="Book Antiqua"/>
          <w:sz w:val="23"/>
          <w:szCs w:val="23"/>
        </w:rPr>
        <w:t xml:space="preserve"> Ružinov č. 133/VII/2003 </w:t>
      </w:r>
      <w:r w:rsidRPr="00207DF9">
        <w:rPr>
          <w:rFonts w:ascii="Book Antiqua" w:hAnsi="Book Antiqua"/>
          <w:sz w:val="23"/>
          <w:szCs w:val="23"/>
        </w:rPr>
        <w:t>a jej hlavnou úlohou je rozvoj kultúrno-spoločenského života pre všetky vekové a</w:t>
      </w:r>
      <w:r>
        <w:rPr>
          <w:rFonts w:ascii="Book Antiqua" w:hAnsi="Book Antiqua"/>
          <w:sz w:val="23"/>
          <w:szCs w:val="23"/>
        </w:rPr>
        <w:t xml:space="preserve"> </w:t>
      </w:r>
      <w:r w:rsidRPr="00414915">
        <w:rPr>
          <w:rFonts w:ascii="Book Antiqua" w:hAnsi="Book Antiqua"/>
          <w:sz w:val="23"/>
          <w:szCs w:val="23"/>
        </w:rPr>
        <w:t xml:space="preserve">sociálne skupiny obyvateľov </w:t>
      </w:r>
      <w:proofErr w:type="spellStart"/>
      <w:r w:rsidRPr="00414915">
        <w:rPr>
          <w:rFonts w:ascii="Book Antiqua" w:hAnsi="Book Antiqua"/>
          <w:sz w:val="23"/>
          <w:szCs w:val="23"/>
        </w:rPr>
        <w:t>MČ</w:t>
      </w:r>
      <w:proofErr w:type="spellEnd"/>
      <w:r w:rsidRPr="00414915">
        <w:rPr>
          <w:rFonts w:ascii="Book Antiqua" w:hAnsi="Book Antiqua"/>
          <w:sz w:val="23"/>
          <w:szCs w:val="23"/>
        </w:rPr>
        <w:t xml:space="preserve"> Ružinov. </w:t>
      </w:r>
      <w:proofErr w:type="spellStart"/>
      <w:r w:rsidRPr="00414915">
        <w:rPr>
          <w:rFonts w:ascii="Book Antiqua" w:hAnsi="Book Antiqua"/>
          <w:sz w:val="23"/>
          <w:szCs w:val="23"/>
        </w:rPr>
        <w:t>MČ</w:t>
      </w:r>
      <w:proofErr w:type="spellEnd"/>
      <w:r w:rsidRPr="00414915">
        <w:rPr>
          <w:rFonts w:ascii="Book Antiqua" w:hAnsi="Book Antiqua"/>
          <w:sz w:val="23"/>
          <w:szCs w:val="23"/>
        </w:rPr>
        <w:t xml:space="preserve"> Ružinov je jediným akcionárom Spoločnosti, na ktorej vlastní 100%-</w:t>
      </w:r>
      <w:proofErr w:type="spellStart"/>
      <w:r w:rsidRPr="00414915">
        <w:rPr>
          <w:rFonts w:ascii="Book Antiqua" w:hAnsi="Book Antiqua"/>
          <w:sz w:val="23"/>
          <w:szCs w:val="23"/>
        </w:rPr>
        <w:t>ný</w:t>
      </w:r>
      <w:proofErr w:type="spellEnd"/>
      <w:r w:rsidRPr="00414915">
        <w:rPr>
          <w:rFonts w:ascii="Book Antiqua" w:hAnsi="Book Antiqua"/>
          <w:sz w:val="23"/>
          <w:szCs w:val="23"/>
        </w:rPr>
        <w:t xml:space="preserve"> podiel. V zmysle zákona o dani z príjmov, sú </w:t>
      </w:r>
      <w:proofErr w:type="spellStart"/>
      <w:r w:rsidRPr="00414915">
        <w:rPr>
          <w:rFonts w:ascii="Book Antiqua" w:hAnsi="Book Antiqua"/>
          <w:sz w:val="23"/>
          <w:szCs w:val="23"/>
        </w:rPr>
        <w:t>CULTUS</w:t>
      </w:r>
      <w:proofErr w:type="spellEnd"/>
      <w:r w:rsidRPr="00414915">
        <w:rPr>
          <w:rFonts w:ascii="Book Antiqua" w:hAnsi="Book Antiqua"/>
          <w:sz w:val="23"/>
          <w:szCs w:val="23"/>
        </w:rPr>
        <w:t xml:space="preserve"> a </w:t>
      </w:r>
      <w:proofErr w:type="spellStart"/>
      <w:r w:rsidRPr="00414915">
        <w:rPr>
          <w:rFonts w:ascii="Book Antiqua" w:hAnsi="Book Antiqua"/>
          <w:sz w:val="23"/>
          <w:szCs w:val="23"/>
        </w:rPr>
        <w:t>MČ</w:t>
      </w:r>
      <w:proofErr w:type="spellEnd"/>
      <w:r w:rsidRPr="00414915">
        <w:rPr>
          <w:rFonts w:ascii="Book Antiqua" w:hAnsi="Book Antiqua"/>
          <w:sz w:val="23"/>
          <w:szCs w:val="23"/>
        </w:rPr>
        <w:t xml:space="preserve"> Ružinov považované za prepojené osoby na základe priameho podielu </w:t>
      </w:r>
      <w:proofErr w:type="spellStart"/>
      <w:r w:rsidRPr="00414915">
        <w:rPr>
          <w:rFonts w:ascii="Book Antiqua" w:hAnsi="Book Antiqua"/>
          <w:sz w:val="23"/>
          <w:szCs w:val="23"/>
        </w:rPr>
        <w:t>MČ</w:t>
      </w:r>
      <w:proofErr w:type="spellEnd"/>
      <w:r w:rsidRPr="00414915">
        <w:rPr>
          <w:rFonts w:ascii="Book Antiqua" w:hAnsi="Book Antiqua"/>
          <w:sz w:val="23"/>
          <w:szCs w:val="23"/>
        </w:rPr>
        <w:t xml:space="preserve"> Ružinov na základnom imaní Spoločnosti.</w:t>
      </w:r>
    </w:p>
    <w:p w14:paraId="4A8A9AC5" w14:textId="77777777" w:rsidR="00313E17" w:rsidRDefault="00313E17" w:rsidP="00313E17">
      <w:pPr>
        <w:suppressAutoHyphens/>
        <w:jc w:val="both"/>
        <w:rPr>
          <w:rFonts w:ascii="Book Antiqua" w:hAnsi="Book Antiqua"/>
          <w:sz w:val="23"/>
          <w:szCs w:val="23"/>
        </w:rPr>
      </w:pPr>
    </w:p>
    <w:p w14:paraId="426060D8" w14:textId="77777777" w:rsidR="00313E17" w:rsidRPr="004C4B1A" w:rsidRDefault="00313E17" w:rsidP="00313E17">
      <w:pPr>
        <w:pStyle w:val="NormalBookAntiqua"/>
        <w:numPr>
          <w:ilvl w:val="2"/>
          <w:numId w:val="1"/>
        </w:numPr>
        <w:rPr>
          <w:rFonts w:cs="Times New Roman"/>
          <w:snapToGrid w:val="0"/>
          <w:szCs w:val="23"/>
          <w:lang w:eastAsia="hu-HU"/>
        </w:rPr>
      </w:pPr>
      <w:bookmarkStart w:id="9" w:name="_Toc504749534"/>
      <w:r>
        <w:rPr>
          <w:rFonts w:cs="Times New Roman"/>
          <w:snapToGrid w:val="0"/>
          <w:szCs w:val="23"/>
          <w:lang w:eastAsia="hu-HU"/>
        </w:rPr>
        <w:t>Bezplatný podnájom priestorov</w:t>
      </w:r>
      <w:bookmarkEnd w:id="9"/>
    </w:p>
    <w:p w14:paraId="067010D2" w14:textId="77777777" w:rsidR="00313E17" w:rsidRDefault="00313E17" w:rsidP="00313E17">
      <w:pPr>
        <w:suppressAutoHyphens/>
        <w:jc w:val="both"/>
        <w:rPr>
          <w:rFonts w:ascii="Book Antiqua" w:hAnsi="Book Antiqua"/>
          <w:sz w:val="23"/>
          <w:szCs w:val="23"/>
        </w:rPr>
      </w:pPr>
    </w:p>
    <w:p w14:paraId="1441ED4E" w14:textId="77777777" w:rsidR="00313E17" w:rsidRPr="00031924" w:rsidRDefault="00313E17" w:rsidP="00313E17">
      <w:pPr>
        <w:suppressAutoHyphens/>
        <w:jc w:val="both"/>
        <w:rPr>
          <w:rFonts w:ascii="Book Antiqua" w:hAnsi="Book Antiqua"/>
          <w:b/>
          <w:i/>
          <w:sz w:val="23"/>
          <w:szCs w:val="23"/>
          <w:lang w:eastAsia="cs-CZ"/>
        </w:rPr>
      </w:pPr>
      <w:r w:rsidRPr="00031924">
        <w:rPr>
          <w:rFonts w:ascii="Book Antiqua" w:hAnsi="Book Antiqua"/>
          <w:b/>
          <w:i/>
          <w:sz w:val="23"/>
          <w:szCs w:val="23"/>
          <w:lang w:eastAsia="cs-CZ"/>
        </w:rPr>
        <w:t>Všeobecný popis</w:t>
      </w:r>
    </w:p>
    <w:p w14:paraId="403998D6" w14:textId="77777777" w:rsidR="00313E17" w:rsidRDefault="00313E17" w:rsidP="00313E17">
      <w:pPr>
        <w:suppressAutoHyphens/>
        <w:jc w:val="both"/>
        <w:rPr>
          <w:rFonts w:ascii="Book Antiqua" w:hAnsi="Book Antiqua"/>
          <w:noProof/>
          <w:sz w:val="23"/>
          <w:szCs w:val="23"/>
        </w:rPr>
      </w:pPr>
      <w:r>
        <w:rPr>
          <w:rFonts w:ascii="Book Antiqua" w:hAnsi="Book Antiqua"/>
          <w:noProof/>
          <w:sz w:val="23"/>
          <w:szCs w:val="23"/>
        </w:rPr>
        <w:t>Za sledované obdobie Spoločnosť poskytovala bezodplatne priestory zvereného majetku v zmysle Zmluvy iným zriadeným organizáciám MČ Ružinov ako sú školy, kluby dôchodcov či knižnica.</w:t>
      </w:r>
      <w:r w:rsidRPr="00FD5997">
        <w:rPr>
          <w:rFonts w:ascii="Book Antiqua" w:hAnsi="Book Antiqua"/>
          <w:noProof/>
          <w:sz w:val="23"/>
          <w:szCs w:val="23"/>
        </w:rPr>
        <w:t xml:space="preserve"> </w:t>
      </w:r>
      <w:r>
        <w:rPr>
          <w:rFonts w:ascii="Book Antiqua" w:hAnsi="Book Antiqua"/>
          <w:noProof/>
          <w:sz w:val="23"/>
          <w:szCs w:val="23"/>
        </w:rPr>
        <w:t>Tiež Spoločnosť poskytovala svoje zariadenia kultúrno-spoločenským súborom na nácviky i prezentáciu svojej činnosti. Poskytovanie priestorov bezplatne bolo jedným z vybraných úkonkov podľa plánu činnosti Spoločnosti ako je uvedené v Prílohe č.2 Zmluvy.</w:t>
      </w:r>
    </w:p>
    <w:p w14:paraId="7CA918DD" w14:textId="77777777" w:rsidR="00313E17" w:rsidRDefault="00313E17" w:rsidP="00313E17">
      <w:pPr>
        <w:suppressAutoHyphens/>
        <w:jc w:val="both"/>
        <w:rPr>
          <w:rFonts w:ascii="Book Antiqua" w:hAnsi="Book Antiqua"/>
          <w:noProof/>
          <w:sz w:val="23"/>
          <w:szCs w:val="23"/>
        </w:rPr>
      </w:pPr>
    </w:p>
    <w:p w14:paraId="535A3185" w14:textId="67EC6507" w:rsidR="00DE6A6C" w:rsidRDefault="00313E17" w:rsidP="001A3005">
      <w:pPr>
        <w:suppressAutoHyphens/>
        <w:jc w:val="both"/>
        <w:rPr>
          <w:rFonts w:ascii="Book Antiqua" w:hAnsi="Book Antiqua"/>
          <w:noProof/>
          <w:sz w:val="23"/>
          <w:szCs w:val="23"/>
        </w:rPr>
      </w:pPr>
      <w:r>
        <w:rPr>
          <w:rFonts w:ascii="Book Antiqua" w:hAnsi="Book Antiqua"/>
          <w:noProof/>
          <w:sz w:val="23"/>
          <w:szCs w:val="23"/>
        </w:rPr>
        <w:t>Spoločnosť úzko spolupracovala s rozpočtovými organizáciami a príspevkovými organizáciami uvedenými v tabuľkách nižšie, ktorým Spoločnosť za sledované obdobie poskytovala priestory bezplatne.</w:t>
      </w:r>
    </w:p>
    <w:p w14:paraId="72EC9A87" w14:textId="77777777" w:rsidR="001A3005" w:rsidRDefault="001A3005" w:rsidP="001A3005">
      <w:pPr>
        <w:suppressAutoHyphens/>
        <w:jc w:val="both"/>
        <w:rPr>
          <w:rFonts w:ascii="Book Antiqua" w:hAnsi="Book Antiqua"/>
          <w:noProof/>
          <w:sz w:val="23"/>
          <w:szCs w:val="23"/>
        </w:rPr>
      </w:pPr>
    </w:p>
    <w:p w14:paraId="462A947B" w14:textId="77777777" w:rsidR="00DE6A6C" w:rsidRDefault="00DE6A6C" w:rsidP="00313E17">
      <w:pPr>
        <w:pStyle w:val="Popis"/>
        <w:keepNext/>
        <w:rPr>
          <w:rFonts w:ascii="Book Antiqua" w:hAnsi="Book Antiqua"/>
          <w:sz w:val="23"/>
          <w:szCs w:val="23"/>
        </w:rPr>
      </w:pPr>
    </w:p>
    <w:p w14:paraId="0DC07844" w14:textId="77777777" w:rsidR="00DE6A6C" w:rsidRDefault="00DE6A6C" w:rsidP="00313E17">
      <w:pPr>
        <w:pStyle w:val="Popis"/>
        <w:keepNext/>
        <w:rPr>
          <w:rFonts w:ascii="Book Antiqua" w:hAnsi="Book Antiqua"/>
          <w:sz w:val="23"/>
          <w:szCs w:val="23"/>
        </w:rPr>
      </w:pPr>
    </w:p>
    <w:p w14:paraId="2BD2938F" w14:textId="77777777" w:rsidR="00DE6A6C" w:rsidRDefault="00DE6A6C" w:rsidP="00313E17">
      <w:pPr>
        <w:pStyle w:val="Popis"/>
        <w:keepNext/>
        <w:rPr>
          <w:rFonts w:ascii="Book Antiqua" w:hAnsi="Book Antiqua"/>
          <w:sz w:val="23"/>
          <w:szCs w:val="23"/>
        </w:rPr>
      </w:pPr>
    </w:p>
    <w:p w14:paraId="61786875" w14:textId="77777777" w:rsidR="00313E17" w:rsidRPr="00CF0F52" w:rsidRDefault="00313E17" w:rsidP="00313E17">
      <w:pPr>
        <w:pStyle w:val="Popis"/>
        <w:keepNext/>
        <w:rPr>
          <w:rFonts w:ascii="Book Antiqua" w:hAnsi="Book Antiqua"/>
          <w:sz w:val="23"/>
          <w:szCs w:val="23"/>
        </w:rPr>
      </w:pPr>
      <w:r w:rsidRPr="00CF0F52">
        <w:rPr>
          <w:rFonts w:ascii="Book Antiqua" w:hAnsi="Book Antiqua"/>
          <w:sz w:val="23"/>
          <w:szCs w:val="23"/>
        </w:rPr>
        <w:t xml:space="preserve">Tabuľka </w:t>
      </w:r>
      <w:r>
        <w:rPr>
          <w:rFonts w:ascii="Book Antiqua" w:hAnsi="Book Antiqua"/>
          <w:sz w:val="23"/>
          <w:szCs w:val="23"/>
        </w:rPr>
        <w:t>č. 2</w:t>
      </w:r>
      <w:r w:rsidRPr="00CF0F52">
        <w:rPr>
          <w:rFonts w:ascii="Book Antiqua" w:hAnsi="Book Antiqua"/>
          <w:sz w:val="23"/>
          <w:szCs w:val="23"/>
        </w:rPr>
        <w:t xml:space="preserve"> Rozpočtové organizácie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5"/>
        <w:gridCol w:w="2411"/>
        <w:gridCol w:w="3849"/>
      </w:tblGrid>
      <w:tr w:rsidR="00313E17" w:rsidRPr="00A9389B" w14:paraId="51DCE61A" w14:textId="77777777" w:rsidTr="00A31DEE">
        <w:trPr>
          <w:trHeight w:val="269"/>
        </w:trPr>
        <w:tc>
          <w:tcPr>
            <w:tcW w:w="3412" w:type="dxa"/>
          </w:tcPr>
          <w:p w14:paraId="634C4A69" w14:textId="77777777" w:rsidR="00313E17" w:rsidRPr="00A9389B" w:rsidRDefault="00313E17" w:rsidP="00A31DEE">
            <w:pPr>
              <w:rPr>
                <w:b/>
              </w:rPr>
            </w:pPr>
            <w:r w:rsidRPr="00A9389B">
              <w:rPr>
                <w:b/>
              </w:rPr>
              <w:t>Rozpočtové organizácie</w:t>
            </w:r>
          </w:p>
        </w:tc>
        <w:tc>
          <w:tcPr>
            <w:tcW w:w="1232" w:type="dxa"/>
          </w:tcPr>
          <w:p w14:paraId="00CF8C4B" w14:textId="77777777" w:rsidR="00313E17" w:rsidRPr="00A9389B" w:rsidRDefault="00313E17" w:rsidP="00A31DEE">
            <w:pPr>
              <w:rPr>
                <w:b/>
              </w:rPr>
            </w:pPr>
            <w:r w:rsidRPr="00A9389B">
              <w:rPr>
                <w:b/>
              </w:rPr>
              <w:t>IČO</w:t>
            </w:r>
            <w:r>
              <w:rPr>
                <w:b/>
              </w:rPr>
              <w:t>/DIČ</w:t>
            </w:r>
          </w:p>
        </w:tc>
        <w:tc>
          <w:tcPr>
            <w:tcW w:w="4310" w:type="dxa"/>
          </w:tcPr>
          <w:p w14:paraId="3545CD2C" w14:textId="77777777" w:rsidR="00313E17" w:rsidRPr="00E168EE" w:rsidRDefault="00313E17" w:rsidP="00A31DEE">
            <w:pPr>
              <w:rPr>
                <w:b/>
              </w:rPr>
            </w:pPr>
            <w:r w:rsidRPr="00E168EE">
              <w:rPr>
                <w:b/>
              </w:rPr>
              <w:t>Sídlo</w:t>
            </w:r>
          </w:p>
        </w:tc>
      </w:tr>
      <w:tr w:rsidR="00313E17" w:rsidRPr="00A9389B" w14:paraId="33DB35C9" w14:textId="77777777" w:rsidTr="00A31DEE">
        <w:trPr>
          <w:trHeight w:val="269"/>
        </w:trPr>
        <w:tc>
          <w:tcPr>
            <w:tcW w:w="3412" w:type="dxa"/>
            <w:vAlign w:val="center"/>
          </w:tcPr>
          <w:p w14:paraId="227465FA" w14:textId="77777777" w:rsidR="00313E17" w:rsidRPr="00CF0F52" w:rsidRDefault="00313E17" w:rsidP="00A31DEE">
            <w:bookmarkStart w:id="10" w:name="POM02_2"/>
            <w:bookmarkEnd w:id="10"/>
            <w:r w:rsidRPr="00CF0F52">
              <w:t xml:space="preserve">ZŠ </w:t>
            </w:r>
            <w:r>
              <w:t xml:space="preserve">Pavla </w:t>
            </w:r>
            <w:proofErr w:type="spellStart"/>
            <w:r>
              <w:t>Marcelyho</w:t>
            </w:r>
            <w:proofErr w:type="spellEnd"/>
            <w:r>
              <w:t xml:space="preserve">, </w:t>
            </w:r>
            <w:r w:rsidRPr="00CF0F52">
              <w:t>Drieňová 16</w:t>
            </w:r>
            <w:r>
              <w:t>, Bratislava</w:t>
            </w:r>
            <w:r w:rsidRPr="00CF0F52">
              <w:t xml:space="preserve"> </w:t>
            </w:r>
          </w:p>
        </w:tc>
        <w:tc>
          <w:tcPr>
            <w:tcW w:w="1232" w:type="dxa"/>
            <w:vAlign w:val="center"/>
          </w:tcPr>
          <w:p w14:paraId="6678E09D" w14:textId="77777777" w:rsidR="00313E17" w:rsidRPr="00CF0F52" w:rsidRDefault="00313E17" w:rsidP="00A31DEE">
            <w:r w:rsidRPr="00CF0F52">
              <w:t>17337631</w:t>
            </w:r>
            <w:r>
              <w:t>/</w:t>
            </w:r>
            <w:r>
              <w:rPr>
                <w:rFonts w:ascii="Roboto" w:hAnsi="Roboto" w:cs="Arial"/>
                <w:color w:val="434040"/>
                <w:sz w:val="21"/>
                <w:szCs w:val="21"/>
              </w:rPr>
              <w:t>2020883788</w:t>
            </w:r>
          </w:p>
        </w:tc>
        <w:tc>
          <w:tcPr>
            <w:tcW w:w="4310" w:type="dxa"/>
            <w:vAlign w:val="center"/>
          </w:tcPr>
          <w:p w14:paraId="464DDB19" w14:textId="77777777" w:rsidR="00313E17" w:rsidRPr="00CF0F52" w:rsidRDefault="00313E17" w:rsidP="00A31DEE">
            <w:r w:rsidRPr="00CF0F52">
              <w:t>Bratislava</w:t>
            </w:r>
            <w:r>
              <w:t>,</w:t>
            </w:r>
            <w:r w:rsidRPr="00CF0F52">
              <w:t xml:space="preserve"> Drieňová  16                 </w:t>
            </w:r>
          </w:p>
        </w:tc>
      </w:tr>
      <w:tr w:rsidR="00313E17" w:rsidRPr="00A9389B" w14:paraId="01113D74" w14:textId="77777777" w:rsidTr="00A31DEE">
        <w:trPr>
          <w:trHeight w:val="269"/>
        </w:trPr>
        <w:tc>
          <w:tcPr>
            <w:tcW w:w="3412" w:type="dxa"/>
            <w:vAlign w:val="center"/>
          </w:tcPr>
          <w:p w14:paraId="7BAB227A" w14:textId="77777777" w:rsidR="00313E17" w:rsidRPr="00A9389B" w:rsidRDefault="00313E17" w:rsidP="00A31DEE">
            <w:r w:rsidRPr="00CF0F52">
              <w:t>MŠ Šťastná 26</w:t>
            </w:r>
            <w:r>
              <w:t>, Bratislava</w:t>
            </w:r>
            <w:r w:rsidRPr="00CF0F52">
              <w:t xml:space="preserve">  </w:t>
            </w:r>
          </w:p>
        </w:tc>
        <w:tc>
          <w:tcPr>
            <w:tcW w:w="1232" w:type="dxa"/>
            <w:vAlign w:val="center"/>
          </w:tcPr>
          <w:p w14:paraId="6F56A6F1" w14:textId="77777777" w:rsidR="00313E17" w:rsidRPr="00A9389B" w:rsidRDefault="00313E17" w:rsidP="00A31DEE">
            <w:r w:rsidRPr="00CF0F52">
              <w:t>42175089</w:t>
            </w:r>
            <w:r>
              <w:t>/</w:t>
            </w:r>
            <w:r>
              <w:rPr>
                <w:rFonts w:ascii="Roboto" w:hAnsi="Roboto" w:cs="Arial"/>
                <w:color w:val="434040"/>
                <w:sz w:val="21"/>
                <w:szCs w:val="21"/>
              </w:rPr>
              <w:t>2022942251</w:t>
            </w:r>
          </w:p>
        </w:tc>
        <w:tc>
          <w:tcPr>
            <w:tcW w:w="4310" w:type="dxa"/>
            <w:vAlign w:val="center"/>
          </w:tcPr>
          <w:p w14:paraId="6A4F58DE" w14:textId="77777777" w:rsidR="00313E17" w:rsidRPr="00A9389B" w:rsidRDefault="00313E17" w:rsidP="00A31DEE">
            <w:r w:rsidRPr="00CF0F52">
              <w:t>Bratislava</w:t>
            </w:r>
            <w:r>
              <w:t xml:space="preserve">, </w:t>
            </w:r>
            <w:r w:rsidRPr="00CF0F52">
              <w:t xml:space="preserve">Šťastná 26                   </w:t>
            </w:r>
          </w:p>
        </w:tc>
      </w:tr>
      <w:tr w:rsidR="00313E17" w:rsidRPr="00A9389B" w14:paraId="1DE2A9C7" w14:textId="77777777" w:rsidTr="00A31DEE">
        <w:trPr>
          <w:trHeight w:val="269"/>
        </w:trPr>
        <w:tc>
          <w:tcPr>
            <w:tcW w:w="3412" w:type="dxa"/>
            <w:vAlign w:val="center"/>
          </w:tcPr>
          <w:p w14:paraId="0D6F47D6" w14:textId="77777777" w:rsidR="00313E17" w:rsidRPr="00A9389B" w:rsidRDefault="00313E17" w:rsidP="00A31DEE">
            <w:r w:rsidRPr="00CF0F52">
              <w:t>MŠ</w:t>
            </w:r>
            <w:r>
              <w:t>,</w:t>
            </w:r>
            <w:r w:rsidRPr="00CF0F52">
              <w:t xml:space="preserve"> </w:t>
            </w:r>
            <w:proofErr w:type="spellStart"/>
            <w:r w:rsidRPr="00CF0F52">
              <w:t>Exnárová</w:t>
            </w:r>
            <w:proofErr w:type="spellEnd"/>
            <w:r w:rsidRPr="00CF0F52">
              <w:t xml:space="preserve"> </w:t>
            </w:r>
            <w:r>
              <w:t>6, Bratislava</w:t>
            </w:r>
            <w:r w:rsidRPr="00CF0F52">
              <w:t xml:space="preserve"> </w:t>
            </w:r>
          </w:p>
        </w:tc>
        <w:tc>
          <w:tcPr>
            <w:tcW w:w="1232" w:type="dxa"/>
            <w:vAlign w:val="center"/>
          </w:tcPr>
          <w:p w14:paraId="0123952B" w14:textId="77777777" w:rsidR="00313E17" w:rsidRPr="00A9389B" w:rsidRDefault="00313E17" w:rsidP="00A31DEE">
            <w:r w:rsidRPr="00CF0F52">
              <w:t>42448557</w:t>
            </w:r>
          </w:p>
        </w:tc>
        <w:tc>
          <w:tcPr>
            <w:tcW w:w="4310" w:type="dxa"/>
            <w:vAlign w:val="center"/>
          </w:tcPr>
          <w:p w14:paraId="4D1E48FB" w14:textId="77777777" w:rsidR="00313E17" w:rsidRPr="00A9389B" w:rsidRDefault="00313E17" w:rsidP="00A31DEE">
            <w:r w:rsidRPr="00CF0F52">
              <w:t>82103 Bratislava</w:t>
            </w:r>
            <w:r>
              <w:t xml:space="preserve">, </w:t>
            </w:r>
            <w:proofErr w:type="spellStart"/>
            <w:r w:rsidRPr="00CF0F52">
              <w:t>Exnárová</w:t>
            </w:r>
            <w:proofErr w:type="spellEnd"/>
            <w:r w:rsidRPr="00CF0F52">
              <w:t xml:space="preserve"> 6                   </w:t>
            </w:r>
          </w:p>
        </w:tc>
      </w:tr>
      <w:tr w:rsidR="00313E17" w:rsidRPr="00A9389B" w14:paraId="197E5D2D" w14:textId="77777777" w:rsidTr="00A31DEE">
        <w:trPr>
          <w:trHeight w:val="269"/>
        </w:trPr>
        <w:tc>
          <w:tcPr>
            <w:tcW w:w="3412" w:type="dxa"/>
            <w:vAlign w:val="center"/>
          </w:tcPr>
          <w:p w14:paraId="1B9803CC" w14:textId="77777777" w:rsidR="00313E17" w:rsidRPr="00A9389B" w:rsidRDefault="00313E17" w:rsidP="00A31DEE">
            <w:r w:rsidRPr="00CF0F52">
              <w:t>MŠ</w:t>
            </w:r>
            <w:r>
              <w:t>,</w:t>
            </w:r>
            <w:r w:rsidRPr="00CF0F52">
              <w:t xml:space="preserve"> Západná </w:t>
            </w:r>
            <w:r>
              <w:t>2, Bratislava</w:t>
            </w:r>
            <w:r w:rsidRPr="00CF0F52">
              <w:t xml:space="preserve">  </w:t>
            </w:r>
          </w:p>
        </w:tc>
        <w:tc>
          <w:tcPr>
            <w:tcW w:w="1232" w:type="dxa"/>
            <w:vAlign w:val="center"/>
          </w:tcPr>
          <w:p w14:paraId="31D66E0B" w14:textId="77777777" w:rsidR="00313E17" w:rsidRPr="00A9389B" w:rsidRDefault="00313E17" w:rsidP="00A31DEE">
            <w:r w:rsidRPr="00CF0F52">
              <w:t>42448743</w:t>
            </w:r>
          </w:p>
        </w:tc>
        <w:tc>
          <w:tcPr>
            <w:tcW w:w="4310" w:type="dxa"/>
            <w:vAlign w:val="center"/>
          </w:tcPr>
          <w:p w14:paraId="0A487A09" w14:textId="77777777" w:rsidR="00313E17" w:rsidRPr="00A9389B" w:rsidRDefault="00313E17" w:rsidP="00A31DEE">
            <w:r w:rsidRPr="00CF0F52">
              <w:t>821 02  Bratislava</w:t>
            </w:r>
            <w:r>
              <w:t xml:space="preserve">, </w:t>
            </w:r>
            <w:r w:rsidRPr="00CF0F52">
              <w:t xml:space="preserve">Západná 2                    </w:t>
            </w:r>
          </w:p>
        </w:tc>
      </w:tr>
      <w:tr w:rsidR="00313E17" w:rsidRPr="00A9389B" w14:paraId="5CCCD6E2" w14:textId="77777777" w:rsidTr="00A31DEE">
        <w:trPr>
          <w:trHeight w:val="269"/>
        </w:trPr>
        <w:tc>
          <w:tcPr>
            <w:tcW w:w="3412" w:type="dxa"/>
            <w:vAlign w:val="center"/>
          </w:tcPr>
          <w:p w14:paraId="1FC939C7" w14:textId="77777777" w:rsidR="00313E17" w:rsidRPr="00A9389B" w:rsidRDefault="00313E17" w:rsidP="00A31DEE">
            <w:r w:rsidRPr="00CF0F52">
              <w:t xml:space="preserve">ZŠ </w:t>
            </w:r>
            <w:r>
              <w:t xml:space="preserve">na </w:t>
            </w:r>
            <w:r w:rsidRPr="00CF0F52">
              <w:t>Borodáčo</w:t>
            </w:r>
            <w:r>
              <w:t>vej 2 v Bratislave</w:t>
            </w:r>
            <w:r w:rsidRPr="00CF0F52">
              <w:t xml:space="preserve">             </w:t>
            </w:r>
          </w:p>
        </w:tc>
        <w:tc>
          <w:tcPr>
            <w:tcW w:w="1232" w:type="dxa"/>
            <w:vAlign w:val="center"/>
          </w:tcPr>
          <w:p w14:paraId="05BA4423" w14:textId="77777777" w:rsidR="00313E17" w:rsidRPr="00A9389B" w:rsidRDefault="00313E17" w:rsidP="00A31DEE">
            <w:r w:rsidRPr="00CF0F52">
              <w:t>31780784</w:t>
            </w:r>
            <w:r>
              <w:t>/</w:t>
            </w:r>
            <w:r>
              <w:rPr>
                <w:rFonts w:ascii="Roboto" w:hAnsi="Roboto" w:cs="Arial"/>
                <w:color w:val="434040"/>
                <w:sz w:val="21"/>
                <w:szCs w:val="21"/>
              </w:rPr>
              <w:t>2020970798</w:t>
            </w:r>
          </w:p>
        </w:tc>
        <w:tc>
          <w:tcPr>
            <w:tcW w:w="4310" w:type="dxa"/>
            <w:vAlign w:val="center"/>
          </w:tcPr>
          <w:p w14:paraId="55D4B912" w14:textId="77777777" w:rsidR="00313E17" w:rsidRPr="00A9389B" w:rsidRDefault="00313E17" w:rsidP="00A31DEE">
            <w:r w:rsidRPr="00CF0F52">
              <w:t xml:space="preserve">Bratislava </w:t>
            </w:r>
            <w:r>
              <w:t xml:space="preserve">, </w:t>
            </w:r>
            <w:r w:rsidRPr="00CF0F52">
              <w:t xml:space="preserve">Borodáčova 2                 </w:t>
            </w:r>
          </w:p>
        </w:tc>
      </w:tr>
      <w:tr w:rsidR="00313E17" w:rsidRPr="00A9389B" w14:paraId="283DA8CB" w14:textId="77777777" w:rsidTr="00A31DEE">
        <w:trPr>
          <w:trHeight w:val="269"/>
        </w:trPr>
        <w:tc>
          <w:tcPr>
            <w:tcW w:w="3412" w:type="dxa"/>
            <w:vAlign w:val="center"/>
          </w:tcPr>
          <w:p w14:paraId="395C72CB" w14:textId="77777777" w:rsidR="00313E17" w:rsidRPr="00A9389B" w:rsidRDefault="00313E17" w:rsidP="00A31DEE">
            <w:r w:rsidRPr="00CF0F52">
              <w:t xml:space="preserve">ZŠ </w:t>
            </w:r>
            <w:r>
              <w:t xml:space="preserve">na </w:t>
            </w:r>
            <w:proofErr w:type="spellStart"/>
            <w:r w:rsidRPr="00CF0F52">
              <w:t>Kulíškov</w:t>
            </w:r>
            <w:r>
              <w:t>ej</w:t>
            </w:r>
            <w:proofErr w:type="spellEnd"/>
            <w:r>
              <w:t xml:space="preserve"> </w:t>
            </w:r>
            <w:proofErr w:type="spellStart"/>
            <w:r>
              <w:t>ul.č</w:t>
            </w:r>
            <w:proofErr w:type="spellEnd"/>
            <w:r>
              <w:t>.</w:t>
            </w:r>
            <w:r w:rsidRPr="00CF0F52">
              <w:t xml:space="preserve"> 8</w:t>
            </w:r>
            <w:r>
              <w:t xml:space="preserve"> v Bratislave</w:t>
            </w:r>
            <w:r w:rsidRPr="00CF0F52">
              <w:t xml:space="preserve">                    </w:t>
            </w:r>
          </w:p>
        </w:tc>
        <w:tc>
          <w:tcPr>
            <w:tcW w:w="1232" w:type="dxa"/>
            <w:vAlign w:val="center"/>
          </w:tcPr>
          <w:p w14:paraId="2AACB5A8" w14:textId="77777777" w:rsidR="00313E17" w:rsidRPr="00A9389B" w:rsidRDefault="00313E17" w:rsidP="00A31DEE">
            <w:r w:rsidRPr="00CF0F52">
              <w:t>31780792</w:t>
            </w:r>
            <w:r>
              <w:t>/</w:t>
            </w:r>
            <w:r>
              <w:rPr>
                <w:rFonts w:ascii="Roboto" w:hAnsi="Roboto" w:cs="Arial"/>
                <w:color w:val="434040"/>
                <w:sz w:val="21"/>
                <w:szCs w:val="21"/>
              </w:rPr>
              <w:t>2020974329</w:t>
            </w:r>
          </w:p>
        </w:tc>
        <w:tc>
          <w:tcPr>
            <w:tcW w:w="4310" w:type="dxa"/>
            <w:vAlign w:val="center"/>
          </w:tcPr>
          <w:p w14:paraId="3EC1B4B0" w14:textId="77777777" w:rsidR="00313E17" w:rsidRPr="00A9389B" w:rsidRDefault="00313E17" w:rsidP="00A31DEE">
            <w:r w:rsidRPr="00CF0F52">
              <w:t>Bratislava</w:t>
            </w:r>
            <w:r>
              <w:t xml:space="preserve">, </w:t>
            </w:r>
            <w:proofErr w:type="spellStart"/>
            <w:r w:rsidRPr="00CF0F52">
              <w:t>Kulíškova</w:t>
            </w:r>
            <w:proofErr w:type="spellEnd"/>
            <w:r w:rsidRPr="00CF0F52">
              <w:t xml:space="preserve"> 8                  </w:t>
            </w:r>
          </w:p>
        </w:tc>
      </w:tr>
      <w:tr w:rsidR="00313E17" w:rsidRPr="00A9389B" w14:paraId="57D8DA67" w14:textId="77777777" w:rsidTr="00A31DEE">
        <w:trPr>
          <w:trHeight w:val="269"/>
        </w:trPr>
        <w:tc>
          <w:tcPr>
            <w:tcW w:w="3412" w:type="dxa"/>
            <w:vAlign w:val="center"/>
          </w:tcPr>
          <w:p w14:paraId="608139F4" w14:textId="77777777" w:rsidR="00313E17" w:rsidRPr="00A9389B" w:rsidRDefault="00313E17" w:rsidP="00A31DEE">
            <w:r w:rsidRPr="00CF0F52">
              <w:t xml:space="preserve">ZŠ </w:t>
            </w:r>
            <w:r>
              <w:t xml:space="preserve">na </w:t>
            </w:r>
            <w:r w:rsidRPr="00CF0F52">
              <w:t>Medzilaboreck</w:t>
            </w:r>
            <w:r>
              <w:t>ej</w:t>
            </w:r>
            <w:r w:rsidRPr="00CF0F52">
              <w:t xml:space="preserve"> 11</w:t>
            </w:r>
            <w:r>
              <w:t xml:space="preserve"> v Bratislave</w:t>
            </w:r>
          </w:p>
        </w:tc>
        <w:tc>
          <w:tcPr>
            <w:tcW w:w="1232" w:type="dxa"/>
            <w:vAlign w:val="center"/>
          </w:tcPr>
          <w:p w14:paraId="5899270C" w14:textId="77777777" w:rsidR="00313E17" w:rsidRPr="00A9389B" w:rsidRDefault="00313E17" w:rsidP="00A31DEE">
            <w:r w:rsidRPr="00CF0F52">
              <w:t>31780776</w:t>
            </w:r>
            <w:r>
              <w:t>/</w:t>
            </w:r>
            <w:r>
              <w:rPr>
                <w:rFonts w:ascii="Roboto" w:hAnsi="Roboto" w:cs="Arial"/>
                <w:color w:val="434040"/>
                <w:sz w:val="21"/>
                <w:szCs w:val="21"/>
              </w:rPr>
              <w:t>2020974340</w:t>
            </w:r>
          </w:p>
        </w:tc>
        <w:tc>
          <w:tcPr>
            <w:tcW w:w="4310" w:type="dxa"/>
            <w:vAlign w:val="center"/>
          </w:tcPr>
          <w:p w14:paraId="067BD64C" w14:textId="77777777" w:rsidR="00313E17" w:rsidRPr="00A9389B" w:rsidRDefault="00313E17" w:rsidP="00A31DEE">
            <w:r w:rsidRPr="00CF0F52">
              <w:t>Bratislava</w:t>
            </w:r>
            <w:r>
              <w:t>,</w:t>
            </w:r>
            <w:r w:rsidRPr="00CF0F52">
              <w:t xml:space="preserve"> Medzilaborecká 11            </w:t>
            </w:r>
          </w:p>
        </w:tc>
      </w:tr>
      <w:tr w:rsidR="00313E17" w:rsidRPr="00A9389B" w14:paraId="2A71DADC" w14:textId="77777777" w:rsidTr="00A31DEE">
        <w:trPr>
          <w:trHeight w:val="269"/>
        </w:trPr>
        <w:tc>
          <w:tcPr>
            <w:tcW w:w="3412" w:type="dxa"/>
            <w:vAlign w:val="center"/>
          </w:tcPr>
          <w:p w14:paraId="353F957C" w14:textId="77777777" w:rsidR="00313E17" w:rsidRPr="00A9389B" w:rsidRDefault="00313E17" w:rsidP="00A31DEE">
            <w:r w:rsidRPr="00CF0F52">
              <w:t xml:space="preserve">ZŠ </w:t>
            </w:r>
            <w:r>
              <w:t xml:space="preserve">na </w:t>
            </w:r>
            <w:r w:rsidRPr="00CF0F52">
              <w:t>Mierov</w:t>
            </w:r>
            <w:r>
              <w:t>ej</w:t>
            </w:r>
            <w:r w:rsidRPr="00CF0F52">
              <w:t xml:space="preserve"> 46</w:t>
            </w:r>
            <w:r>
              <w:t xml:space="preserve"> v Bratislave</w:t>
            </w:r>
            <w:r w:rsidRPr="00CF0F52">
              <w:t xml:space="preserve">  </w:t>
            </w:r>
          </w:p>
        </w:tc>
        <w:tc>
          <w:tcPr>
            <w:tcW w:w="1232" w:type="dxa"/>
            <w:vAlign w:val="center"/>
          </w:tcPr>
          <w:p w14:paraId="63567762" w14:textId="77777777" w:rsidR="00313E17" w:rsidRPr="00A9389B" w:rsidRDefault="00313E17" w:rsidP="00A31DEE">
            <w:r w:rsidRPr="00CF0F52">
              <w:t>31780750</w:t>
            </w:r>
            <w:r>
              <w:t>/</w:t>
            </w:r>
            <w:r>
              <w:rPr>
                <w:rFonts w:ascii="Roboto" w:hAnsi="Roboto" w:cs="Arial"/>
                <w:color w:val="434040"/>
                <w:sz w:val="21"/>
                <w:szCs w:val="21"/>
              </w:rPr>
              <w:t>2020958555</w:t>
            </w:r>
          </w:p>
        </w:tc>
        <w:tc>
          <w:tcPr>
            <w:tcW w:w="4310" w:type="dxa"/>
            <w:vAlign w:val="center"/>
          </w:tcPr>
          <w:p w14:paraId="072ED36E" w14:textId="77777777" w:rsidR="00313E17" w:rsidRPr="00A9389B" w:rsidRDefault="00313E17" w:rsidP="00A31DEE">
            <w:r w:rsidRPr="00CF0F52">
              <w:t>Bratislava</w:t>
            </w:r>
            <w:r>
              <w:t>,</w:t>
            </w:r>
            <w:r w:rsidRPr="00CF0F52">
              <w:t xml:space="preserve"> Mierová 46                   </w:t>
            </w:r>
          </w:p>
        </w:tc>
      </w:tr>
      <w:tr w:rsidR="00313E17" w:rsidRPr="00A9389B" w14:paraId="219D12E9" w14:textId="77777777" w:rsidTr="00A31DEE">
        <w:trPr>
          <w:trHeight w:val="269"/>
        </w:trPr>
        <w:tc>
          <w:tcPr>
            <w:tcW w:w="3412" w:type="dxa"/>
            <w:vAlign w:val="center"/>
          </w:tcPr>
          <w:p w14:paraId="6CE5F0BA" w14:textId="77777777" w:rsidR="00313E17" w:rsidRPr="00A9389B" w:rsidRDefault="00313E17" w:rsidP="00A31DEE">
            <w:r>
              <w:t>ZŠ</w:t>
            </w:r>
            <w:r w:rsidRPr="00CF0F52">
              <w:t xml:space="preserve">                         </w:t>
            </w:r>
          </w:p>
        </w:tc>
        <w:tc>
          <w:tcPr>
            <w:tcW w:w="1232" w:type="dxa"/>
            <w:vAlign w:val="center"/>
          </w:tcPr>
          <w:p w14:paraId="4C51025C" w14:textId="77777777" w:rsidR="00313E17" w:rsidRPr="00A9389B" w:rsidRDefault="00313E17" w:rsidP="00A31DEE">
            <w:r w:rsidRPr="00CF0F52">
              <w:t>30810647</w:t>
            </w:r>
            <w:r>
              <w:t>/</w:t>
            </w:r>
            <w:r>
              <w:rPr>
                <w:rFonts w:ascii="Roboto" w:hAnsi="Roboto" w:cs="Arial"/>
                <w:color w:val="434040"/>
                <w:sz w:val="21"/>
                <w:szCs w:val="21"/>
              </w:rPr>
              <w:t>2020858356</w:t>
            </w:r>
          </w:p>
        </w:tc>
        <w:tc>
          <w:tcPr>
            <w:tcW w:w="4310" w:type="dxa"/>
            <w:vAlign w:val="center"/>
          </w:tcPr>
          <w:p w14:paraId="5AD467C0" w14:textId="77777777" w:rsidR="00313E17" w:rsidRPr="00A9389B" w:rsidRDefault="00313E17" w:rsidP="00A31DEE">
            <w:r w:rsidRPr="00CF0F52">
              <w:t>Bratislava</w:t>
            </w:r>
            <w:r>
              <w:t>,</w:t>
            </w:r>
            <w:r w:rsidRPr="00CF0F52">
              <w:t xml:space="preserve"> Nevädzová 2                  </w:t>
            </w:r>
          </w:p>
        </w:tc>
      </w:tr>
      <w:tr w:rsidR="00313E17" w:rsidRPr="00A9389B" w14:paraId="66EA16EF" w14:textId="77777777" w:rsidTr="00A31DEE">
        <w:trPr>
          <w:trHeight w:val="269"/>
        </w:trPr>
        <w:tc>
          <w:tcPr>
            <w:tcW w:w="3412" w:type="dxa"/>
            <w:vAlign w:val="center"/>
          </w:tcPr>
          <w:p w14:paraId="21EB262D" w14:textId="77777777" w:rsidR="00313E17" w:rsidRPr="00CF0F52" w:rsidRDefault="00313E17" w:rsidP="00A31DEE">
            <w:r w:rsidRPr="00CF0F52">
              <w:t>ZŠ</w:t>
            </w:r>
            <w:r>
              <w:t>,</w:t>
            </w:r>
            <w:r w:rsidRPr="00CF0F52">
              <w:t xml:space="preserve"> </w:t>
            </w:r>
            <w:proofErr w:type="spellStart"/>
            <w:r w:rsidRPr="00CF0F52">
              <w:t>Ostredková</w:t>
            </w:r>
            <w:proofErr w:type="spellEnd"/>
            <w:r w:rsidRPr="00CF0F52">
              <w:t xml:space="preserve"> </w:t>
            </w:r>
            <w:proofErr w:type="spellStart"/>
            <w:r>
              <w:t>ul.č.</w:t>
            </w:r>
            <w:r w:rsidRPr="00CF0F52">
              <w:t>14</w:t>
            </w:r>
            <w:proofErr w:type="spellEnd"/>
            <w:r>
              <w:t>, Bratislava</w:t>
            </w:r>
            <w:r w:rsidRPr="00CF0F52">
              <w:t xml:space="preserve">          </w:t>
            </w:r>
          </w:p>
        </w:tc>
        <w:tc>
          <w:tcPr>
            <w:tcW w:w="1232" w:type="dxa"/>
            <w:vAlign w:val="center"/>
          </w:tcPr>
          <w:p w14:paraId="5524424C" w14:textId="77777777" w:rsidR="00313E17" w:rsidRPr="00CF0F52" w:rsidRDefault="00313E17" w:rsidP="00A31DEE">
            <w:r w:rsidRPr="00CF0F52">
              <w:t>31780822</w:t>
            </w:r>
            <w:r>
              <w:t>/</w:t>
            </w:r>
            <w:r>
              <w:rPr>
                <w:rFonts w:ascii="Roboto" w:hAnsi="Roboto" w:cs="Arial"/>
                <w:color w:val="434040"/>
                <w:sz w:val="21"/>
                <w:szCs w:val="21"/>
              </w:rPr>
              <w:t>2020974318</w:t>
            </w:r>
          </w:p>
        </w:tc>
        <w:tc>
          <w:tcPr>
            <w:tcW w:w="4310" w:type="dxa"/>
            <w:vAlign w:val="center"/>
          </w:tcPr>
          <w:p w14:paraId="6B102F0E" w14:textId="77777777" w:rsidR="00313E17" w:rsidRPr="00CF0F52" w:rsidRDefault="00313E17" w:rsidP="00A31DEE">
            <w:r w:rsidRPr="00CF0F52">
              <w:t>Bratislava</w:t>
            </w:r>
            <w:r>
              <w:t>,</w:t>
            </w:r>
            <w:r w:rsidRPr="00CF0F52">
              <w:t xml:space="preserve"> </w:t>
            </w:r>
            <w:proofErr w:type="spellStart"/>
            <w:r w:rsidRPr="00CF0F52">
              <w:t>Ostredková</w:t>
            </w:r>
            <w:proofErr w:type="spellEnd"/>
            <w:r w:rsidRPr="00CF0F52">
              <w:t xml:space="preserve"> 14                </w:t>
            </w:r>
          </w:p>
        </w:tc>
      </w:tr>
      <w:tr w:rsidR="00313E17" w:rsidRPr="00A9389B" w14:paraId="211D195B" w14:textId="77777777" w:rsidTr="00A31DEE">
        <w:trPr>
          <w:trHeight w:val="269"/>
        </w:trPr>
        <w:tc>
          <w:tcPr>
            <w:tcW w:w="3412" w:type="dxa"/>
            <w:vAlign w:val="center"/>
          </w:tcPr>
          <w:p w14:paraId="3D7EA990" w14:textId="77777777" w:rsidR="00313E17" w:rsidRPr="00CF0F52" w:rsidRDefault="00313E17" w:rsidP="00A31DEE">
            <w:r w:rsidRPr="00CF0F52">
              <w:t xml:space="preserve">ZŠ                  </w:t>
            </w:r>
          </w:p>
        </w:tc>
        <w:tc>
          <w:tcPr>
            <w:tcW w:w="1232" w:type="dxa"/>
            <w:vAlign w:val="center"/>
          </w:tcPr>
          <w:p w14:paraId="3F3BD1E1" w14:textId="77777777" w:rsidR="00313E17" w:rsidRPr="00CF0F52" w:rsidRDefault="00313E17" w:rsidP="00A31DEE">
            <w:r w:rsidRPr="00CF0F52">
              <w:t>31748180</w:t>
            </w:r>
            <w:r>
              <w:t>/</w:t>
            </w:r>
            <w:r>
              <w:rPr>
                <w:rFonts w:ascii="Roboto" w:hAnsi="Roboto" w:cs="Arial"/>
                <w:color w:val="434040"/>
                <w:sz w:val="21"/>
                <w:szCs w:val="21"/>
              </w:rPr>
              <w:t>2020853384</w:t>
            </w:r>
          </w:p>
        </w:tc>
        <w:tc>
          <w:tcPr>
            <w:tcW w:w="4310" w:type="dxa"/>
            <w:vAlign w:val="center"/>
          </w:tcPr>
          <w:p w14:paraId="74EF7309" w14:textId="77777777" w:rsidR="00313E17" w:rsidRPr="00CF0F52" w:rsidRDefault="00313E17" w:rsidP="00A31DEE">
            <w:r w:rsidRPr="00CF0F52">
              <w:t>Bratislava</w:t>
            </w:r>
            <w:r>
              <w:t xml:space="preserve">, </w:t>
            </w:r>
            <w:r w:rsidRPr="00CF0F52">
              <w:t xml:space="preserve">Ružová dolina 29             </w:t>
            </w:r>
          </w:p>
        </w:tc>
      </w:tr>
    </w:tbl>
    <w:p w14:paraId="74627FE9" w14:textId="77777777" w:rsidR="00313E17" w:rsidRDefault="00313E17" w:rsidP="00313E17">
      <w:pPr>
        <w:suppressAutoHyphens/>
        <w:jc w:val="both"/>
        <w:rPr>
          <w:rFonts w:ascii="Book Antiqua" w:hAnsi="Book Antiqua"/>
          <w:sz w:val="23"/>
          <w:szCs w:val="23"/>
        </w:rPr>
      </w:pPr>
    </w:p>
    <w:p w14:paraId="01D21545" w14:textId="77777777" w:rsidR="00313E17" w:rsidRPr="00CF0F52" w:rsidRDefault="00313E17" w:rsidP="00313E17">
      <w:pPr>
        <w:pStyle w:val="Popis"/>
        <w:keepNext/>
        <w:rPr>
          <w:rFonts w:ascii="Book Antiqua" w:hAnsi="Book Antiqua"/>
          <w:sz w:val="23"/>
          <w:szCs w:val="23"/>
        </w:rPr>
      </w:pPr>
      <w:r w:rsidRPr="00CF0F52">
        <w:rPr>
          <w:rFonts w:ascii="Book Antiqua" w:hAnsi="Book Antiqua"/>
          <w:sz w:val="23"/>
          <w:szCs w:val="23"/>
        </w:rPr>
        <w:t xml:space="preserve">Tabuľka </w:t>
      </w:r>
      <w:r>
        <w:rPr>
          <w:rFonts w:ascii="Book Antiqua" w:hAnsi="Book Antiqua"/>
          <w:sz w:val="23"/>
          <w:szCs w:val="23"/>
        </w:rPr>
        <w:t>č. 3</w:t>
      </w:r>
      <w:r w:rsidRPr="00CF0F52">
        <w:rPr>
          <w:rFonts w:ascii="Book Antiqua" w:hAnsi="Book Antiqua"/>
          <w:sz w:val="23"/>
          <w:szCs w:val="23"/>
        </w:rPr>
        <w:t xml:space="preserve"> Príspevkové organizácie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4"/>
        <w:gridCol w:w="2443"/>
        <w:gridCol w:w="3848"/>
      </w:tblGrid>
      <w:tr w:rsidR="00313E17" w:rsidRPr="0010215E" w14:paraId="3A452DF6" w14:textId="77777777" w:rsidTr="00A31DEE">
        <w:trPr>
          <w:trHeight w:val="269"/>
        </w:trPr>
        <w:tc>
          <w:tcPr>
            <w:tcW w:w="3404" w:type="dxa"/>
          </w:tcPr>
          <w:p w14:paraId="7386A2D9" w14:textId="77777777" w:rsidR="00313E17" w:rsidRPr="0010215E" w:rsidRDefault="00313E17" w:rsidP="00A31DEE">
            <w:pPr>
              <w:rPr>
                <w:b/>
              </w:rPr>
            </w:pPr>
            <w:r w:rsidRPr="0010215E">
              <w:rPr>
                <w:b/>
              </w:rPr>
              <w:t>Príspevkové organizácie</w:t>
            </w:r>
          </w:p>
        </w:tc>
        <w:tc>
          <w:tcPr>
            <w:tcW w:w="1234" w:type="dxa"/>
          </w:tcPr>
          <w:p w14:paraId="0F22542D" w14:textId="77777777" w:rsidR="00313E17" w:rsidRPr="0010215E" w:rsidRDefault="00313E17" w:rsidP="00A31DEE">
            <w:pPr>
              <w:rPr>
                <w:b/>
              </w:rPr>
            </w:pPr>
            <w:r w:rsidRPr="0010215E">
              <w:rPr>
                <w:b/>
              </w:rPr>
              <w:t>IČO</w:t>
            </w:r>
            <w:r>
              <w:rPr>
                <w:b/>
              </w:rPr>
              <w:t>/DIČ</w:t>
            </w:r>
          </w:p>
        </w:tc>
        <w:tc>
          <w:tcPr>
            <w:tcW w:w="4316" w:type="dxa"/>
          </w:tcPr>
          <w:p w14:paraId="3303F7C6" w14:textId="77777777" w:rsidR="00313E17" w:rsidRPr="0010215E" w:rsidRDefault="00313E17" w:rsidP="00A31DEE">
            <w:pPr>
              <w:rPr>
                <w:b/>
              </w:rPr>
            </w:pPr>
            <w:r w:rsidRPr="0010215E">
              <w:rPr>
                <w:b/>
              </w:rPr>
              <w:t>Sídlo</w:t>
            </w:r>
          </w:p>
        </w:tc>
      </w:tr>
      <w:tr w:rsidR="00313E17" w:rsidRPr="005532E7" w14:paraId="035A48EA" w14:textId="77777777" w:rsidTr="00A31DEE">
        <w:trPr>
          <w:trHeight w:val="269"/>
        </w:trPr>
        <w:tc>
          <w:tcPr>
            <w:tcW w:w="3404" w:type="dxa"/>
            <w:vAlign w:val="center"/>
          </w:tcPr>
          <w:p w14:paraId="0B0117B4" w14:textId="77777777" w:rsidR="00313E17" w:rsidRPr="00CF0F52" w:rsidRDefault="00313E17" w:rsidP="00A31DEE">
            <w:r w:rsidRPr="00CF0F52">
              <w:t xml:space="preserve">Knižnica Ružinov                    </w:t>
            </w:r>
          </w:p>
        </w:tc>
        <w:tc>
          <w:tcPr>
            <w:tcW w:w="1234" w:type="dxa"/>
            <w:vAlign w:val="center"/>
          </w:tcPr>
          <w:p w14:paraId="43F705FE" w14:textId="77777777" w:rsidR="00313E17" w:rsidRPr="00CF0F52" w:rsidRDefault="00313E17" w:rsidP="00A31DEE">
            <w:r w:rsidRPr="00CF0F52">
              <w:t>00226815</w:t>
            </w:r>
            <w:r>
              <w:t>/2020864758</w:t>
            </w:r>
          </w:p>
        </w:tc>
        <w:tc>
          <w:tcPr>
            <w:tcW w:w="4316" w:type="dxa"/>
            <w:vAlign w:val="center"/>
          </w:tcPr>
          <w:p w14:paraId="76ADC48D" w14:textId="77777777" w:rsidR="00313E17" w:rsidRPr="00CF0F52" w:rsidRDefault="00313E17" w:rsidP="00A31DEE">
            <w:r w:rsidRPr="00CF0F52">
              <w:t xml:space="preserve">821 01  Bratislava             Tomášikova 25                </w:t>
            </w:r>
          </w:p>
        </w:tc>
      </w:tr>
      <w:tr w:rsidR="00313E17" w:rsidRPr="005532E7" w14:paraId="7EA6690F" w14:textId="77777777" w:rsidTr="00A31DEE">
        <w:trPr>
          <w:trHeight w:val="269"/>
        </w:trPr>
        <w:tc>
          <w:tcPr>
            <w:tcW w:w="3404" w:type="dxa"/>
            <w:vAlign w:val="center"/>
          </w:tcPr>
          <w:p w14:paraId="39ABFDDE" w14:textId="77777777" w:rsidR="00313E17" w:rsidRPr="00CF0F52" w:rsidRDefault="00313E17" w:rsidP="00A31DEE">
            <w:r w:rsidRPr="00CF0F52">
              <w:t>Ružinovský dom senioro</w:t>
            </w:r>
            <w:r>
              <w:t>v</w:t>
            </w:r>
            <w:r w:rsidRPr="00CF0F52">
              <w:t xml:space="preserve">            </w:t>
            </w:r>
          </w:p>
        </w:tc>
        <w:tc>
          <w:tcPr>
            <w:tcW w:w="1234" w:type="dxa"/>
            <w:vAlign w:val="center"/>
          </w:tcPr>
          <w:p w14:paraId="163704B8" w14:textId="77777777" w:rsidR="00313E17" w:rsidRPr="00CF0F52" w:rsidRDefault="00313E17" w:rsidP="00A31DEE">
            <w:r w:rsidRPr="00CF0F52">
              <w:t>00510173</w:t>
            </w:r>
            <w:r>
              <w:t>/2020835080</w:t>
            </w:r>
          </w:p>
        </w:tc>
        <w:tc>
          <w:tcPr>
            <w:tcW w:w="4316" w:type="dxa"/>
            <w:vAlign w:val="center"/>
          </w:tcPr>
          <w:p w14:paraId="57BCBCDE" w14:textId="77777777" w:rsidR="00313E17" w:rsidRPr="00CF0F52" w:rsidRDefault="00313E17" w:rsidP="00A31DEE">
            <w:r w:rsidRPr="00CF0F52">
              <w:t xml:space="preserve">821 09  Bratislava             Sklenárova 14                </w:t>
            </w:r>
          </w:p>
        </w:tc>
      </w:tr>
    </w:tbl>
    <w:p w14:paraId="5119718A" w14:textId="77777777" w:rsidR="00313E17" w:rsidRDefault="00313E17" w:rsidP="00313E17">
      <w:pPr>
        <w:suppressAutoHyphens/>
        <w:jc w:val="both"/>
        <w:rPr>
          <w:rFonts w:ascii="Book Antiqua" w:hAnsi="Book Antiqua"/>
          <w:sz w:val="23"/>
          <w:szCs w:val="23"/>
        </w:rPr>
      </w:pPr>
    </w:p>
    <w:p w14:paraId="5825962B" w14:textId="77777777" w:rsidR="00313E17" w:rsidRPr="0050136C" w:rsidRDefault="00313E17" w:rsidP="00313E17">
      <w:pPr>
        <w:jc w:val="both"/>
        <w:rPr>
          <w:rFonts w:ascii="Book Antiqua" w:hAnsi="Book Antiqua"/>
          <w:b/>
          <w:i/>
          <w:sz w:val="23"/>
          <w:szCs w:val="23"/>
        </w:rPr>
      </w:pPr>
      <w:r w:rsidRPr="0050136C">
        <w:rPr>
          <w:rFonts w:ascii="Book Antiqua" w:hAnsi="Book Antiqua"/>
          <w:b/>
          <w:i/>
          <w:sz w:val="23"/>
          <w:szCs w:val="23"/>
        </w:rPr>
        <w:t>Odmena a fakturácia</w:t>
      </w:r>
    </w:p>
    <w:p w14:paraId="34FEE410" w14:textId="77777777" w:rsidR="00313E17" w:rsidRDefault="00313E17" w:rsidP="00313E17">
      <w:pPr>
        <w:suppressAutoHyphens/>
        <w:jc w:val="both"/>
        <w:rPr>
          <w:rFonts w:ascii="Book Antiqua" w:hAnsi="Book Antiqua"/>
          <w:noProof/>
          <w:sz w:val="23"/>
          <w:szCs w:val="23"/>
        </w:rPr>
      </w:pPr>
      <w:r>
        <w:rPr>
          <w:rFonts w:ascii="Book Antiqua" w:hAnsi="Book Antiqua"/>
          <w:noProof/>
          <w:sz w:val="23"/>
          <w:szCs w:val="23"/>
        </w:rPr>
        <w:t>V zmysle Zmluvy (Čl. VIII Zmluvy odsek 2) poskytovala Spoločnosť uvedeným organizáciám priestory bezplatne.</w:t>
      </w:r>
    </w:p>
    <w:p w14:paraId="317FF7A1" w14:textId="77777777" w:rsidR="00313E17" w:rsidRDefault="00313E17" w:rsidP="00313E17">
      <w:pPr>
        <w:suppressAutoHyphens/>
        <w:jc w:val="both"/>
        <w:rPr>
          <w:rFonts w:ascii="Book Antiqua" w:hAnsi="Book Antiqua"/>
          <w:noProof/>
          <w:sz w:val="23"/>
          <w:szCs w:val="23"/>
        </w:rPr>
      </w:pPr>
    </w:p>
    <w:p w14:paraId="154BAFB6" w14:textId="77777777" w:rsidR="00313E17" w:rsidRPr="00207DF9" w:rsidRDefault="00313E17" w:rsidP="00313E17">
      <w:pPr>
        <w:suppressAutoHyphens/>
        <w:jc w:val="both"/>
        <w:rPr>
          <w:rFonts w:ascii="Book Antiqua" w:hAnsi="Book Antiqua"/>
          <w:b/>
          <w:i/>
          <w:sz w:val="23"/>
          <w:szCs w:val="23"/>
          <w:lang w:eastAsia="cs-CZ"/>
        </w:rPr>
      </w:pPr>
      <w:r w:rsidRPr="0050136C">
        <w:rPr>
          <w:rFonts w:ascii="Book Antiqua" w:hAnsi="Book Antiqua"/>
          <w:b/>
          <w:i/>
          <w:sz w:val="23"/>
          <w:szCs w:val="23"/>
          <w:lang w:eastAsia="cs-CZ"/>
        </w:rPr>
        <w:t>Posúdenie závislých strán</w:t>
      </w:r>
    </w:p>
    <w:p w14:paraId="13A092E4" w14:textId="77777777" w:rsidR="00313E17" w:rsidRPr="00C2266E" w:rsidRDefault="00313E17" w:rsidP="00313E17">
      <w:pPr>
        <w:suppressAutoHyphens/>
        <w:jc w:val="both"/>
        <w:rPr>
          <w:rFonts w:ascii="Book Antiqua" w:hAnsi="Book Antiqua"/>
          <w:sz w:val="23"/>
          <w:szCs w:val="23"/>
        </w:rPr>
      </w:pPr>
      <w:r w:rsidRPr="00C2266E">
        <w:rPr>
          <w:rFonts w:ascii="Book Antiqua" w:hAnsi="Book Antiqua"/>
          <w:sz w:val="23"/>
          <w:szCs w:val="23"/>
        </w:rPr>
        <w:t xml:space="preserve">Zriaďovateľom </w:t>
      </w:r>
      <w:r>
        <w:rPr>
          <w:rFonts w:ascii="Book Antiqua" w:hAnsi="Book Antiqua"/>
          <w:sz w:val="23"/>
          <w:szCs w:val="23"/>
        </w:rPr>
        <w:t xml:space="preserve">vyššie uvedených rozpočtových a </w:t>
      </w:r>
      <w:r w:rsidRPr="00C2266E">
        <w:rPr>
          <w:rFonts w:ascii="Book Antiqua" w:hAnsi="Book Antiqua"/>
          <w:sz w:val="23"/>
          <w:szCs w:val="23"/>
        </w:rPr>
        <w:t>príspevkových organizácií (</w:t>
      </w:r>
      <w:r>
        <w:rPr>
          <w:rFonts w:ascii="Book Antiqua" w:hAnsi="Book Antiqua"/>
          <w:sz w:val="23"/>
          <w:szCs w:val="23"/>
        </w:rPr>
        <w:t xml:space="preserve">ZŠ, MŠ, </w:t>
      </w:r>
      <w:r w:rsidRPr="00C2266E">
        <w:rPr>
          <w:rFonts w:ascii="Book Antiqua" w:hAnsi="Book Antiqua"/>
          <w:sz w:val="23"/>
          <w:szCs w:val="23"/>
        </w:rPr>
        <w:t>Knižnica Ružinov</w:t>
      </w:r>
      <w:r>
        <w:rPr>
          <w:rFonts w:ascii="Book Antiqua" w:hAnsi="Book Antiqua"/>
          <w:sz w:val="23"/>
          <w:szCs w:val="23"/>
        </w:rPr>
        <w:t xml:space="preserve">, Ružinovský dom </w:t>
      </w:r>
      <w:r w:rsidRPr="00C268F2">
        <w:rPr>
          <w:rFonts w:ascii="Book Antiqua" w:hAnsi="Book Antiqua"/>
          <w:sz w:val="23"/>
          <w:szCs w:val="23"/>
        </w:rPr>
        <w:t>seniorov</w:t>
      </w:r>
      <w:r w:rsidRPr="00C2266E">
        <w:rPr>
          <w:rFonts w:ascii="Book Antiqua" w:hAnsi="Book Antiqua"/>
          <w:sz w:val="23"/>
          <w:szCs w:val="23"/>
        </w:rPr>
        <w:t xml:space="preserve">) so všetkými právami a povinnosťami je </w:t>
      </w:r>
      <w:proofErr w:type="spellStart"/>
      <w:r w:rsidRPr="00C2266E">
        <w:rPr>
          <w:rFonts w:ascii="Book Antiqua" w:hAnsi="Book Antiqua"/>
          <w:sz w:val="23"/>
          <w:szCs w:val="23"/>
        </w:rPr>
        <w:t>MČ</w:t>
      </w:r>
      <w:proofErr w:type="spellEnd"/>
      <w:r w:rsidRPr="00C2266E">
        <w:rPr>
          <w:rFonts w:ascii="Book Antiqua" w:hAnsi="Book Antiqua"/>
          <w:sz w:val="23"/>
          <w:szCs w:val="23"/>
        </w:rPr>
        <w:t xml:space="preserve"> Ružinov</w:t>
      </w:r>
      <w:r w:rsidRPr="00C268F2">
        <w:rPr>
          <w:rFonts w:ascii="Book Antiqua" w:hAnsi="Book Antiqua"/>
          <w:sz w:val="23"/>
          <w:szCs w:val="23"/>
        </w:rPr>
        <w:t xml:space="preserve">, ktorý je </w:t>
      </w:r>
      <w:r w:rsidRPr="00C2266E">
        <w:rPr>
          <w:rFonts w:ascii="Book Antiqua" w:hAnsi="Book Antiqua"/>
          <w:sz w:val="23"/>
          <w:szCs w:val="23"/>
        </w:rPr>
        <w:t xml:space="preserve">ich </w:t>
      </w:r>
      <w:r w:rsidRPr="00C268F2">
        <w:rPr>
          <w:rFonts w:ascii="Book Antiqua" w:hAnsi="Book Antiqua"/>
          <w:sz w:val="23"/>
          <w:szCs w:val="23"/>
        </w:rPr>
        <w:t xml:space="preserve">jediným </w:t>
      </w:r>
      <w:r w:rsidRPr="00C2266E">
        <w:rPr>
          <w:rFonts w:ascii="Book Antiqua" w:hAnsi="Book Antiqua"/>
          <w:sz w:val="23"/>
          <w:szCs w:val="23"/>
        </w:rPr>
        <w:t>zriaďovateľom.</w:t>
      </w:r>
      <w:r w:rsidRPr="00C268F2">
        <w:rPr>
          <w:rFonts w:ascii="Book Antiqua" w:hAnsi="Book Antiqua"/>
          <w:sz w:val="23"/>
          <w:szCs w:val="23"/>
        </w:rPr>
        <w:t xml:space="preserve"> </w:t>
      </w:r>
    </w:p>
    <w:p w14:paraId="122FEA08" w14:textId="77777777" w:rsidR="00313E17" w:rsidRPr="00C2266E" w:rsidRDefault="00313E17" w:rsidP="00313E17">
      <w:pPr>
        <w:suppressAutoHyphens/>
        <w:jc w:val="both"/>
        <w:rPr>
          <w:rFonts w:ascii="Book Antiqua" w:hAnsi="Book Antiqua"/>
          <w:sz w:val="23"/>
          <w:szCs w:val="23"/>
        </w:rPr>
      </w:pPr>
    </w:p>
    <w:p w14:paraId="5331E708" w14:textId="77777777" w:rsidR="00313E17" w:rsidRPr="00C268F2" w:rsidRDefault="00313E17" w:rsidP="00313E17">
      <w:pPr>
        <w:suppressAutoHyphens/>
        <w:jc w:val="both"/>
        <w:rPr>
          <w:rFonts w:ascii="Book Antiqua" w:hAnsi="Book Antiqua"/>
          <w:sz w:val="23"/>
          <w:szCs w:val="23"/>
        </w:rPr>
      </w:pPr>
      <w:r w:rsidRPr="00C268F2">
        <w:rPr>
          <w:rFonts w:ascii="Book Antiqua" w:hAnsi="Book Antiqua"/>
          <w:sz w:val="23"/>
          <w:szCs w:val="23"/>
        </w:rPr>
        <w:t>V zmysle zákona o dani z príjmov, sú</w:t>
      </w:r>
      <w:r>
        <w:rPr>
          <w:rFonts w:ascii="Book Antiqua" w:hAnsi="Book Antiqua"/>
          <w:sz w:val="23"/>
          <w:szCs w:val="23"/>
        </w:rPr>
        <w:t xml:space="preserve"> Spoločnosť</w:t>
      </w:r>
      <w:r w:rsidRPr="00C268F2">
        <w:rPr>
          <w:rFonts w:ascii="Book Antiqua" w:hAnsi="Book Antiqua"/>
          <w:sz w:val="23"/>
          <w:szCs w:val="23"/>
        </w:rPr>
        <w:t xml:space="preserve"> a</w:t>
      </w:r>
      <w:r>
        <w:rPr>
          <w:rFonts w:ascii="Book Antiqua" w:hAnsi="Book Antiqua"/>
          <w:sz w:val="23"/>
          <w:szCs w:val="23"/>
        </w:rPr>
        <w:t> vyššie uvedené organizácie</w:t>
      </w:r>
      <w:r w:rsidRPr="00C268F2">
        <w:rPr>
          <w:rFonts w:ascii="Book Antiqua" w:hAnsi="Book Antiqua"/>
          <w:sz w:val="23"/>
          <w:szCs w:val="23"/>
        </w:rPr>
        <w:t xml:space="preserve"> považované za prepojené osoby na základe priameho podielu </w:t>
      </w:r>
      <w:proofErr w:type="spellStart"/>
      <w:r w:rsidRPr="00C268F2">
        <w:rPr>
          <w:rFonts w:ascii="Book Antiqua" w:hAnsi="Book Antiqua"/>
          <w:sz w:val="23"/>
          <w:szCs w:val="23"/>
        </w:rPr>
        <w:t>MČ</w:t>
      </w:r>
      <w:proofErr w:type="spellEnd"/>
      <w:r w:rsidRPr="00C268F2">
        <w:rPr>
          <w:rFonts w:ascii="Book Antiqua" w:hAnsi="Book Antiqua"/>
          <w:sz w:val="23"/>
          <w:szCs w:val="23"/>
        </w:rPr>
        <w:t xml:space="preserve"> Ružinov na základnom imaní Spoločnosti</w:t>
      </w:r>
      <w:r>
        <w:rPr>
          <w:rFonts w:ascii="Book Antiqua" w:hAnsi="Book Antiqua"/>
          <w:sz w:val="23"/>
          <w:szCs w:val="23"/>
        </w:rPr>
        <w:t xml:space="preserve"> ako aj majetkovom prepojení </w:t>
      </w:r>
      <w:proofErr w:type="spellStart"/>
      <w:r>
        <w:rPr>
          <w:rFonts w:ascii="Book Antiqua" w:hAnsi="Book Antiqua"/>
          <w:sz w:val="23"/>
          <w:szCs w:val="23"/>
        </w:rPr>
        <w:t>MČ</w:t>
      </w:r>
      <w:proofErr w:type="spellEnd"/>
      <w:r>
        <w:rPr>
          <w:rFonts w:ascii="Book Antiqua" w:hAnsi="Book Antiqua"/>
          <w:sz w:val="23"/>
          <w:szCs w:val="23"/>
        </w:rPr>
        <w:t xml:space="preserve"> Ružinov s uvedenými príspevkovými a rozpočtovými organizáciami.</w:t>
      </w:r>
    </w:p>
    <w:p w14:paraId="3C790B9A" w14:textId="77777777" w:rsidR="00313E17" w:rsidRDefault="00313E17" w:rsidP="00313E17">
      <w:pPr>
        <w:suppressAutoHyphens/>
        <w:jc w:val="both"/>
        <w:rPr>
          <w:rFonts w:ascii="Book Antiqua" w:hAnsi="Book Antiqua"/>
          <w:sz w:val="23"/>
          <w:szCs w:val="23"/>
        </w:rPr>
      </w:pPr>
    </w:p>
    <w:p w14:paraId="0ABEE9CA" w14:textId="77777777" w:rsidR="00313E17" w:rsidRPr="004C4B1A" w:rsidRDefault="00313E17" w:rsidP="00313E17">
      <w:pPr>
        <w:pStyle w:val="NormalBookAntiqua"/>
        <w:tabs>
          <w:tab w:val="clear" w:pos="360"/>
          <w:tab w:val="num" w:pos="576"/>
        </w:tabs>
        <w:ind w:left="576" w:hanging="576"/>
        <w:rPr>
          <w:rFonts w:cs="Times New Roman"/>
          <w:snapToGrid w:val="0"/>
          <w:szCs w:val="23"/>
          <w:lang w:eastAsia="hu-HU"/>
        </w:rPr>
      </w:pPr>
      <w:bookmarkStart w:id="11" w:name="_Toc504749535"/>
      <w:r>
        <w:lastRenderedPageBreak/>
        <w:t>Kultúrno – vzdelávacie akcie</w:t>
      </w:r>
      <w:bookmarkEnd w:id="11"/>
    </w:p>
    <w:p w14:paraId="591BB1DD" w14:textId="77777777" w:rsidR="00313E17" w:rsidRPr="00E073E0" w:rsidRDefault="00313E17" w:rsidP="00313E17">
      <w:pPr>
        <w:rPr>
          <w:lang w:eastAsia="hu-HU"/>
        </w:rPr>
      </w:pPr>
    </w:p>
    <w:p w14:paraId="16835011" w14:textId="77777777" w:rsidR="00313E17" w:rsidRPr="00031924" w:rsidRDefault="00313E17" w:rsidP="00313E17">
      <w:pPr>
        <w:suppressAutoHyphens/>
        <w:jc w:val="both"/>
        <w:rPr>
          <w:rFonts w:ascii="Book Antiqua" w:hAnsi="Book Antiqua"/>
          <w:b/>
          <w:i/>
          <w:sz w:val="23"/>
          <w:szCs w:val="23"/>
          <w:lang w:eastAsia="cs-CZ"/>
        </w:rPr>
      </w:pPr>
      <w:r w:rsidRPr="00031924">
        <w:rPr>
          <w:rFonts w:ascii="Book Antiqua" w:hAnsi="Book Antiqua"/>
          <w:b/>
          <w:i/>
          <w:sz w:val="23"/>
          <w:szCs w:val="23"/>
          <w:lang w:eastAsia="cs-CZ"/>
        </w:rPr>
        <w:t>Všeobecný popis</w:t>
      </w:r>
    </w:p>
    <w:p w14:paraId="46A35B6A" w14:textId="21D466A7" w:rsidR="00313E17" w:rsidRPr="00EF54EE" w:rsidRDefault="00313E17" w:rsidP="00313E17">
      <w:pPr>
        <w:jc w:val="both"/>
        <w:rPr>
          <w:rFonts w:ascii="Book Antiqua" w:hAnsi="Book Antiqua"/>
          <w:noProof/>
          <w:sz w:val="23"/>
          <w:szCs w:val="23"/>
        </w:rPr>
      </w:pPr>
      <w:r w:rsidRPr="00207DF9">
        <w:rPr>
          <w:rFonts w:ascii="Book Antiqua" w:hAnsi="Book Antiqua"/>
          <w:noProof/>
          <w:sz w:val="23"/>
          <w:szCs w:val="23"/>
        </w:rPr>
        <w:t>V priebehu roka 201</w:t>
      </w:r>
      <w:r w:rsidR="00F17A45">
        <w:rPr>
          <w:rFonts w:ascii="Book Antiqua" w:hAnsi="Book Antiqua"/>
          <w:noProof/>
          <w:sz w:val="23"/>
          <w:szCs w:val="23"/>
        </w:rPr>
        <w:t>8</w:t>
      </w:r>
      <w:r w:rsidR="00DE6A6C">
        <w:rPr>
          <w:rFonts w:ascii="Book Antiqua" w:hAnsi="Book Antiqua"/>
          <w:noProof/>
          <w:sz w:val="23"/>
          <w:szCs w:val="23"/>
        </w:rPr>
        <w:t xml:space="preserve"> </w:t>
      </w:r>
      <w:r w:rsidRPr="00207DF9">
        <w:rPr>
          <w:rFonts w:ascii="Book Antiqua" w:hAnsi="Book Antiqua"/>
          <w:noProof/>
          <w:sz w:val="23"/>
          <w:szCs w:val="23"/>
        </w:rPr>
        <w:t xml:space="preserve">Spoločnosť realizovala podujatia vo </w:t>
      </w:r>
      <w:r>
        <w:rPr>
          <w:rFonts w:ascii="Book Antiqua" w:hAnsi="Book Antiqua"/>
          <w:noProof/>
          <w:sz w:val="23"/>
          <w:szCs w:val="23"/>
        </w:rPr>
        <w:t>zverených</w:t>
      </w:r>
      <w:r w:rsidRPr="00207DF9">
        <w:rPr>
          <w:rFonts w:ascii="Book Antiqua" w:hAnsi="Book Antiqua"/>
          <w:noProof/>
          <w:sz w:val="23"/>
          <w:szCs w:val="23"/>
        </w:rPr>
        <w:t xml:space="preserve"> z</w:t>
      </w:r>
      <w:r>
        <w:rPr>
          <w:rFonts w:ascii="Book Antiqua" w:hAnsi="Book Antiqua"/>
          <w:noProof/>
          <w:sz w:val="23"/>
          <w:szCs w:val="23"/>
        </w:rPr>
        <w:t>ariadeniach, ako aj v exteriéri.</w:t>
      </w:r>
      <w:r w:rsidRPr="00207DF9">
        <w:rPr>
          <w:rFonts w:ascii="Book Antiqua" w:hAnsi="Book Antiqua"/>
          <w:noProof/>
          <w:sz w:val="23"/>
          <w:szCs w:val="23"/>
        </w:rPr>
        <w:t xml:space="preserve"> Spoločnosť realizovala, alebo spoluorganizovala podujatia </w:t>
      </w:r>
      <w:r>
        <w:rPr>
          <w:rFonts w:ascii="Book Antiqua" w:hAnsi="Book Antiqua"/>
          <w:noProof/>
          <w:sz w:val="23"/>
          <w:szCs w:val="23"/>
        </w:rPr>
        <w:t>s c</w:t>
      </w:r>
      <w:r w:rsidRPr="00207DF9">
        <w:rPr>
          <w:rFonts w:ascii="Book Antiqua" w:hAnsi="Book Antiqua"/>
          <w:noProof/>
          <w:sz w:val="23"/>
          <w:szCs w:val="23"/>
        </w:rPr>
        <w:t xml:space="preserve">ieľom priniesť obyvateľom Ružinova nové zaujímavé podujatia alebo odpovedať na spoločenskú objednávku, či podporiť ako spoluorganizátor zaujímavé </w:t>
      </w:r>
      <w:r w:rsidRPr="00EF54EE">
        <w:rPr>
          <w:rFonts w:ascii="Book Antiqua" w:hAnsi="Book Antiqua"/>
          <w:noProof/>
          <w:sz w:val="23"/>
          <w:szCs w:val="23"/>
        </w:rPr>
        <w:t>nápady iných subjektov.</w:t>
      </w:r>
    </w:p>
    <w:p w14:paraId="03F6D70A" w14:textId="77777777" w:rsidR="00313E17" w:rsidRDefault="00313E17" w:rsidP="00313E17">
      <w:pPr>
        <w:jc w:val="both"/>
        <w:rPr>
          <w:rFonts w:ascii="Book Antiqua" w:hAnsi="Book Antiqua"/>
          <w:noProof/>
          <w:sz w:val="23"/>
          <w:szCs w:val="23"/>
        </w:rPr>
      </w:pPr>
    </w:p>
    <w:p w14:paraId="2FA452D5" w14:textId="3CB28548" w:rsidR="00313E17" w:rsidRDefault="00313E17" w:rsidP="00313E17">
      <w:pPr>
        <w:jc w:val="both"/>
        <w:rPr>
          <w:rFonts w:ascii="Book Antiqua" w:hAnsi="Book Antiqua"/>
          <w:noProof/>
          <w:sz w:val="23"/>
          <w:szCs w:val="23"/>
        </w:rPr>
      </w:pPr>
      <w:r>
        <w:rPr>
          <w:rFonts w:ascii="Book Antiqua" w:hAnsi="Book Antiqua"/>
          <w:noProof/>
          <w:sz w:val="23"/>
          <w:szCs w:val="23"/>
        </w:rPr>
        <w:t xml:space="preserve">Za sledované obdobie </w:t>
      </w:r>
      <w:r w:rsidRPr="00207DF9">
        <w:rPr>
          <w:rFonts w:ascii="Book Antiqua" w:hAnsi="Book Antiqua"/>
          <w:noProof/>
          <w:sz w:val="23"/>
          <w:szCs w:val="23"/>
        </w:rPr>
        <w:t>najväčšie per</w:t>
      </w:r>
      <w:r>
        <w:rPr>
          <w:rFonts w:ascii="Book Antiqua" w:hAnsi="Book Antiqua"/>
          <w:noProof/>
          <w:sz w:val="23"/>
          <w:szCs w:val="23"/>
        </w:rPr>
        <w:t xml:space="preserve">cento z objemu tržieb Spoločnosti predstavovali tržby plynúce z MČ </w:t>
      </w:r>
      <w:r w:rsidRPr="00207DF9">
        <w:rPr>
          <w:rFonts w:ascii="Book Antiqua" w:hAnsi="Book Antiqua"/>
          <w:noProof/>
          <w:sz w:val="23"/>
          <w:szCs w:val="23"/>
        </w:rPr>
        <w:t xml:space="preserve">Ružinov, t.j. </w:t>
      </w:r>
      <w:r w:rsidR="00FE2E79">
        <w:rPr>
          <w:rFonts w:ascii="Book Antiqua" w:hAnsi="Book Antiqua"/>
          <w:noProof/>
          <w:sz w:val="23"/>
          <w:szCs w:val="23"/>
        </w:rPr>
        <w:t>57,80</w:t>
      </w:r>
      <w:r w:rsidRPr="00207DF9">
        <w:rPr>
          <w:rFonts w:ascii="Book Antiqua" w:hAnsi="Book Antiqua"/>
          <w:noProof/>
          <w:sz w:val="23"/>
          <w:szCs w:val="23"/>
        </w:rPr>
        <w:t xml:space="preserve"> % z celkového objemu vlastných tržie</w:t>
      </w:r>
      <w:r>
        <w:rPr>
          <w:rFonts w:ascii="Book Antiqua" w:hAnsi="Book Antiqua"/>
          <w:noProof/>
          <w:sz w:val="23"/>
          <w:szCs w:val="23"/>
        </w:rPr>
        <w:t xml:space="preserve">b, </w:t>
      </w:r>
      <w:r w:rsidRPr="00EF54EE">
        <w:rPr>
          <w:rFonts w:ascii="Book Antiqua" w:hAnsi="Book Antiqua"/>
          <w:noProof/>
          <w:sz w:val="23"/>
          <w:szCs w:val="23"/>
        </w:rPr>
        <w:t>pričom</w:t>
      </w:r>
      <w:r w:rsidRPr="00EF54EE">
        <w:t xml:space="preserve"> </w:t>
      </w:r>
      <w:r w:rsidRPr="00EF54EE">
        <w:rPr>
          <w:rFonts w:ascii="Book Antiqua" w:hAnsi="Book Antiqua"/>
          <w:noProof/>
          <w:sz w:val="23"/>
          <w:szCs w:val="23"/>
        </w:rPr>
        <w:t>v roku 201</w:t>
      </w:r>
      <w:r w:rsidR="00F17A45">
        <w:rPr>
          <w:rFonts w:ascii="Book Antiqua" w:hAnsi="Book Antiqua"/>
          <w:noProof/>
          <w:sz w:val="23"/>
          <w:szCs w:val="23"/>
        </w:rPr>
        <w:t>8</w:t>
      </w:r>
      <w:r w:rsidRPr="00EF54EE">
        <w:rPr>
          <w:rFonts w:ascii="Book Antiqua" w:hAnsi="Book Antiqua"/>
          <w:noProof/>
          <w:sz w:val="23"/>
          <w:szCs w:val="23"/>
        </w:rPr>
        <w:t xml:space="preserve"> dosiahla</w:t>
      </w:r>
      <w:r>
        <w:rPr>
          <w:rFonts w:ascii="Book Antiqua" w:hAnsi="Book Antiqua"/>
          <w:noProof/>
          <w:sz w:val="23"/>
          <w:szCs w:val="23"/>
        </w:rPr>
        <w:t xml:space="preserve"> Spoločnosť</w:t>
      </w:r>
      <w:r w:rsidRPr="00EF54EE">
        <w:rPr>
          <w:rFonts w:ascii="Book Antiqua" w:hAnsi="Book Antiqua"/>
          <w:noProof/>
          <w:sz w:val="23"/>
          <w:szCs w:val="23"/>
        </w:rPr>
        <w:t xml:space="preserve"> kladný hospodársky výsledok.</w:t>
      </w:r>
      <w:r>
        <w:rPr>
          <w:rFonts w:ascii="Book Antiqua" w:hAnsi="Book Antiqua"/>
          <w:noProof/>
          <w:sz w:val="23"/>
          <w:szCs w:val="23"/>
        </w:rPr>
        <w:t xml:space="preserve"> S</w:t>
      </w:r>
      <w:r w:rsidRPr="00EF54EE">
        <w:rPr>
          <w:rFonts w:ascii="Book Antiqua" w:hAnsi="Book Antiqua"/>
          <w:noProof/>
          <w:sz w:val="23"/>
          <w:szCs w:val="23"/>
        </w:rPr>
        <w:t xml:space="preserve">poločnosť vykonávala svoju činnosť </w:t>
      </w:r>
      <w:r>
        <w:rPr>
          <w:rFonts w:ascii="Book Antiqua" w:hAnsi="Book Antiqua"/>
          <w:noProof/>
          <w:sz w:val="23"/>
          <w:szCs w:val="23"/>
        </w:rPr>
        <w:t xml:space="preserve">pre MČ Ružinov </w:t>
      </w:r>
      <w:r w:rsidRPr="00EF54EE">
        <w:rPr>
          <w:rFonts w:ascii="Book Antiqua" w:hAnsi="Book Antiqua"/>
          <w:noProof/>
          <w:sz w:val="23"/>
          <w:szCs w:val="23"/>
        </w:rPr>
        <w:t xml:space="preserve">v zmysle Zmluvy o komplexnom nájme majetku </w:t>
      </w:r>
      <w:r>
        <w:rPr>
          <w:rFonts w:ascii="Book Antiqua" w:hAnsi="Book Antiqua"/>
          <w:noProof/>
          <w:sz w:val="23"/>
          <w:szCs w:val="23"/>
        </w:rPr>
        <w:t xml:space="preserve">a </w:t>
      </w:r>
      <w:r w:rsidRPr="00EF54EE">
        <w:rPr>
          <w:rFonts w:ascii="Book Antiqua" w:hAnsi="Book Antiqua"/>
          <w:noProof/>
          <w:sz w:val="23"/>
          <w:szCs w:val="23"/>
        </w:rPr>
        <w:t xml:space="preserve">na základe objednávok vystavených </w:t>
      </w:r>
      <w:r>
        <w:rPr>
          <w:rFonts w:ascii="Book Antiqua" w:hAnsi="Book Antiqua"/>
          <w:noProof/>
          <w:sz w:val="23"/>
          <w:szCs w:val="23"/>
        </w:rPr>
        <w:t xml:space="preserve">MČ </w:t>
      </w:r>
      <w:r w:rsidRPr="00EF54EE">
        <w:rPr>
          <w:rFonts w:ascii="Book Antiqua" w:hAnsi="Book Antiqua"/>
          <w:noProof/>
          <w:sz w:val="23"/>
          <w:szCs w:val="23"/>
        </w:rPr>
        <w:t>Ružinov</w:t>
      </w:r>
      <w:r>
        <w:rPr>
          <w:rFonts w:ascii="Book Antiqua" w:hAnsi="Book Antiqua"/>
          <w:noProof/>
          <w:sz w:val="23"/>
          <w:szCs w:val="23"/>
        </w:rPr>
        <w:t xml:space="preserve">. Jednalo sa o </w:t>
      </w:r>
      <w:r w:rsidRPr="00207DF9">
        <w:rPr>
          <w:rFonts w:ascii="Book Antiqua" w:hAnsi="Book Antiqua"/>
          <w:noProof/>
          <w:sz w:val="23"/>
          <w:szCs w:val="23"/>
        </w:rPr>
        <w:t>služby kultúrneho zamerania poskytované</w:t>
      </w:r>
      <w:r>
        <w:rPr>
          <w:rFonts w:ascii="Book Antiqua" w:hAnsi="Book Antiqua"/>
          <w:noProof/>
          <w:sz w:val="23"/>
          <w:szCs w:val="23"/>
        </w:rPr>
        <w:t xml:space="preserve"> MČ Ružinov</w:t>
      </w:r>
      <w:r w:rsidRPr="00207DF9">
        <w:rPr>
          <w:rFonts w:ascii="Book Antiqua" w:hAnsi="Book Antiqua"/>
          <w:noProof/>
          <w:sz w:val="23"/>
          <w:szCs w:val="23"/>
        </w:rPr>
        <w:t xml:space="preserve"> na základe </w:t>
      </w:r>
      <w:r>
        <w:rPr>
          <w:rFonts w:ascii="Book Antiqua" w:hAnsi="Book Antiqua"/>
          <w:noProof/>
          <w:sz w:val="23"/>
          <w:szCs w:val="23"/>
        </w:rPr>
        <w:t xml:space="preserve">ich </w:t>
      </w:r>
      <w:r w:rsidRPr="00207DF9">
        <w:rPr>
          <w:rFonts w:ascii="Book Antiqua" w:hAnsi="Book Antiqua"/>
          <w:noProof/>
          <w:sz w:val="23"/>
          <w:szCs w:val="23"/>
        </w:rPr>
        <w:t>požiadaviek</w:t>
      </w:r>
      <w:r>
        <w:rPr>
          <w:rFonts w:ascii="Book Antiqua" w:hAnsi="Book Antiqua"/>
          <w:noProof/>
          <w:sz w:val="23"/>
          <w:szCs w:val="23"/>
        </w:rPr>
        <w:t>.</w:t>
      </w:r>
      <w:r w:rsidRPr="00207DF9">
        <w:rPr>
          <w:rFonts w:ascii="Book Antiqua" w:hAnsi="Book Antiqua"/>
          <w:noProof/>
          <w:sz w:val="23"/>
          <w:szCs w:val="23"/>
        </w:rPr>
        <w:t xml:space="preserve"> </w:t>
      </w:r>
    </w:p>
    <w:p w14:paraId="4E0A71B2" w14:textId="77777777" w:rsidR="00313E17" w:rsidRDefault="00313E17" w:rsidP="00313E17">
      <w:pPr>
        <w:jc w:val="both"/>
        <w:rPr>
          <w:rFonts w:ascii="Book Antiqua" w:hAnsi="Book Antiqua"/>
          <w:noProof/>
          <w:sz w:val="23"/>
          <w:szCs w:val="23"/>
        </w:rPr>
      </w:pPr>
    </w:p>
    <w:p w14:paraId="01B89BF9" w14:textId="30E041D1" w:rsidR="00313E17" w:rsidRDefault="00313E17" w:rsidP="00313E17">
      <w:pPr>
        <w:jc w:val="both"/>
        <w:rPr>
          <w:rFonts w:ascii="Book Antiqua" w:hAnsi="Book Antiqua"/>
          <w:noProof/>
          <w:sz w:val="23"/>
          <w:szCs w:val="23"/>
        </w:rPr>
      </w:pPr>
      <w:r>
        <w:rPr>
          <w:rFonts w:ascii="Book Antiqua" w:hAnsi="Book Antiqua"/>
          <w:noProof/>
          <w:sz w:val="23"/>
          <w:szCs w:val="23"/>
        </w:rPr>
        <w:t>V roku 201</w:t>
      </w:r>
      <w:r w:rsidR="00F17A45">
        <w:rPr>
          <w:rFonts w:ascii="Book Antiqua" w:hAnsi="Book Antiqua"/>
          <w:noProof/>
          <w:sz w:val="23"/>
          <w:szCs w:val="23"/>
        </w:rPr>
        <w:t>8</w:t>
      </w:r>
      <w:r>
        <w:rPr>
          <w:rFonts w:ascii="Book Antiqua" w:hAnsi="Book Antiqua"/>
          <w:noProof/>
          <w:sz w:val="23"/>
          <w:szCs w:val="23"/>
        </w:rPr>
        <w:t xml:space="preserve"> boli poskytované služby kultúrneho zamerania - </w:t>
      </w:r>
      <w:r w:rsidRPr="00207DF9">
        <w:rPr>
          <w:rFonts w:ascii="Book Antiqua" w:hAnsi="Book Antiqua"/>
          <w:noProof/>
          <w:sz w:val="23"/>
          <w:szCs w:val="23"/>
        </w:rPr>
        <w:t>divadlá, koncerty, spoločensko-z</w:t>
      </w:r>
      <w:r>
        <w:rPr>
          <w:rFonts w:ascii="Book Antiqua" w:hAnsi="Book Antiqua"/>
          <w:noProof/>
          <w:sz w:val="23"/>
          <w:szCs w:val="23"/>
        </w:rPr>
        <w:t>ábavná činnosť, výstavy a kurzy</w:t>
      </w:r>
      <w:r w:rsidRPr="00207DF9">
        <w:rPr>
          <w:rFonts w:ascii="Book Antiqua" w:hAnsi="Book Antiqua"/>
          <w:noProof/>
          <w:sz w:val="23"/>
          <w:szCs w:val="23"/>
        </w:rPr>
        <w:t>.</w:t>
      </w:r>
      <w:r>
        <w:rPr>
          <w:rFonts w:ascii="Book Antiqua" w:hAnsi="Book Antiqua"/>
          <w:noProof/>
          <w:sz w:val="23"/>
          <w:szCs w:val="23"/>
        </w:rPr>
        <w:t xml:space="preserve"> Podrobný rozsah a spôsob poskytovaných služieb je uvedený v Prílohe č.2 Zmluvy, ktorá je prílohou tohto dokumentu.</w:t>
      </w:r>
      <w:r w:rsidRPr="001163E0">
        <w:rPr>
          <w:rFonts w:ascii="Book Antiqua" w:hAnsi="Book Antiqua"/>
          <w:noProof/>
          <w:sz w:val="23"/>
          <w:szCs w:val="23"/>
        </w:rPr>
        <w:t xml:space="preserve"> </w:t>
      </w:r>
      <w:r>
        <w:rPr>
          <w:rFonts w:ascii="Book Antiqua" w:hAnsi="Book Antiqua"/>
          <w:noProof/>
          <w:sz w:val="23"/>
          <w:szCs w:val="23"/>
        </w:rPr>
        <w:t>Informácie o kultúrnych podujatiach sú uvedené aj v Prílohe 4 tohto dokumentu – obchodnom pláne.</w:t>
      </w:r>
    </w:p>
    <w:p w14:paraId="22445EEC" w14:textId="77777777" w:rsidR="00313E17" w:rsidRDefault="00313E17" w:rsidP="00313E17">
      <w:pPr>
        <w:jc w:val="both"/>
        <w:rPr>
          <w:rFonts w:ascii="Book Antiqua" w:hAnsi="Book Antiqua"/>
          <w:noProof/>
          <w:sz w:val="23"/>
          <w:szCs w:val="23"/>
        </w:rPr>
      </w:pPr>
    </w:p>
    <w:p w14:paraId="33FA57CF" w14:textId="77777777" w:rsidR="00313E17" w:rsidRDefault="00313E17" w:rsidP="00313E17">
      <w:pPr>
        <w:jc w:val="both"/>
        <w:rPr>
          <w:rFonts w:ascii="Book Antiqua" w:hAnsi="Book Antiqua"/>
          <w:noProof/>
          <w:sz w:val="23"/>
          <w:szCs w:val="23"/>
        </w:rPr>
      </w:pPr>
      <w:r w:rsidRPr="00207DF9">
        <w:rPr>
          <w:rFonts w:ascii="Book Antiqua" w:hAnsi="Book Antiqua"/>
          <w:noProof/>
          <w:sz w:val="23"/>
          <w:szCs w:val="23"/>
        </w:rPr>
        <w:t>Z</w:t>
      </w:r>
      <w:r>
        <w:rPr>
          <w:rFonts w:ascii="Book Antiqua" w:hAnsi="Book Antiqua"/>
          <w:noProof/>
          <w:sz w:val="23"/>
          <w:szCs w:val="23"/>
        </w:rPr>
        <w:t xml:space="preserve"> vyššie </w:t>
      </w:r>
      <w:r w:rsidRPr="00207DF9">
        <w:rPr>
          <w:rFonts w:ascii="Book Antiqua" w:hAnsi="Book Antiqua"/>
          <w:noProof/>
          <w:sz w:val="23"/>
          <w:szCs w:val="23"/>
        </w:rPr>
        <w:t>uvedeného vyplýva,</w:t>
      </w:r>
      <w:r>
        <w:rPr>
          <w:rFonts w:ascii="Book Antiqua" w:hAnsi="Book Antiqua"/>
          <w:noProof/>
          <w:sz w:val="23"/>
          <w:szCs w:val="23"/>
        </w:rPr>
        <w:t xml:space="preserve"> že Spoločnosť </w:t>
      </w:r>
      <w:r w:rsidRPr="00207DF9">
        <w:rPr>
          <w:rFonts w:ascii="Book Antiqua" w:hAnsi="Book Antiqua"/>
          <w:noProof/>
          <w:sz w:val="23"/>
          <w:szCs w:val="23"/>
        </w:rPr>
        <w:t xml:space="preserve">je </w:t>
      </w:r>
      <w:r>
        <w:rPr>
          <w:rFonts w:ascii="Book Antiqua" w:hAnsi="Book Antiqua"/>
          <w:noProof/>
          <w:sz w:val="23"/>
          <w:szCs w:val="23"/>
        </w:rPr>
        <w:t xml:space="preserve">svojou </w:t>
      </w:r>
      <w:r w:rsidRPr="00207DF9">
        <w:rPr>
          <w:rFonts w:ascii="Book Antiqua" w:hAnsi="Book Antiqua"/>
          <w:noProof/>
          <w:sz w:val="23"/>
          <w:szCs w:val="23"/>
        </w:rPr>
        <w:t>eko</w:t>
      </w:r>
      <w:r>
        <w:rPr>
          <w:rFonts w:ascii="Book Antiqua" w:hAnsi="Book Antiqua"/>
          <w:noProof/>
          <w:sz w:val="23"/>
          <w:szCs w:val="23"/>
        </w:rPr>
        <w:t>nomickou činnosťou</w:t>
      </w:r>
      <w:r w:rsidRPr="00207DF9">
        <w:rPr>
          <w:rFonts w:ascii="Book Antiqua" w:hAnsi="Book Antiqua"/>
          <w:noProof/>
          <w:sz w:val="23"/>
          <w:szCs w:val="23"/>
        </w:rPr>
        <w:t xml:space="preserve"> závislá na spolupráci s MČ Ružinov.</w:t>
      </w:r>
    </w:p>
    <w:p w14:paraId="2607630A" w14:textId="77777777" w:rsidR="00313E17" w:rsidRDefault="00313E17" w:rsidP="00313E17">
      <w:pPr>
        <w:jc w:val="both"/>
        <w:rPr>
          <w:rFonts w:ascii="Book Antiqua" w:hAnsi="Book Antiqua"/>
          <w:noProof/>
          <w:sz w:val="23"/>
          <w:szCs w:val="23"/>
        </w:rPr>
      </w:pPr>
    </w:p>
    <w:p w14:paraId="046F2B03" w14:textId="77777777" w:rsidR="00313E17" w:rsidRPr="009B1B00" w:rsidRDefault="00313E17" w:rsidP="00313E17">
      <w:pPr>
        <w:jc w:val="both"/>
        <w:rPr>
          <w:rFonts w:ascii="Book Antiqua" w:hAnsi="Book Antiqua"/>
          <w:b/>
          <w:i/>
          <w:sz w:val="23"/>
          <w:szCs w:val="23"/>
        </w:rPr>
      </w:pPr>
      <w:r w:rsidRPr="009B1B00">
        <w:rPr>
          <w:rFonts w:ascii="Book Antiqua" w:hAnsi="Book Antiqua"/>
          <w:b/>
          <w:i/>
          <w:sz w:val="23"/>
          <w:szCs w:val="23"/>
        </w:rPr>
        <w:t>Odmena a fakturácia</w:t>
      </w:r>
    </w:p>
    <w:p w14:paraId="37D1C44B" w14:textId="317BA8F4" w:rsidR="00313E17" w:rsidRPr="003A0D9F" w:rsidRDefault="00313E17" w:rsidP="00313E17">
      <w:pPr>
        <w:jc w:val="both"/>
        <w:rPr>
          <w:rFonts w:ascii="Book Antiqua" w:hAnsi="Book Antiqua"/>
          <w:sz w:val="23"/>
          <w:szCs w:val="23"/>
        </w:rPr>
      </w:pPr>
      <w:r w:rsidRPr="009B1B00">
        <w:rPr>
          <w:rFonts w:ascii="Book Antiqua" w:hAnsi="Book Antiqua"/>
          <w:sz w:val="23"/>
          <w:szCs w:val="23"/>
        </w:rPr>
        <w:t xml:space="preserve">Odmena za činnosti a služby poskytnuté pre </w:t>
      </w:r>
      <w:proofErr w:type="spellStart"/>
      <w:r w:rsidRPr="009B1B00">
        <w:rPr>
          <w:rFonts w:ascii="Book Antiqua" w:hAnsi="Book Antiqua"/>
          <w:sz w:val="23"/>
          <w:szCs w:val="23"/>
        </w:rPr>
        <w:t>MČ</w:t>
      </w:r>
      <w:proofErr w:type="spellEnd"/>
      <w:r w:rsidRPr="009B1B00">
        <w:rPr>
          <w:rFonts w:ascii="Book Antiqua" w:hAnsi="Book Antiqua"/>
          <w:sz w:val="23"/>
          <w:szCs w:val="23"/>
        </w:rPr>
        <w:t xml:space="preserve"> Ružinov je stanovená cenníkom v rozsahu predložených objednávok </w:t>
      </w:r>
      <w:proofErr w:type="spellStart"/>
      <w:r w:rsidRPr="009B1B00">
        <w:rPr>
          <w:rFonts w:ascii="Book Antiqua" w:hAnsi="Book Antiqua"/>
          <w:sz w:val="23"/>
          <w:szCs w:val="23"/>
        </w:rPr>
        <w:t>MČ</w:t>
      </w:r>
      <w:proofErr w:type="spellEnd"/>
      <w:r w:rsidRPr="009B1B00">
        <w:rPr>
          <w:rFonts w:ascii="Book Antiqua" w:hAnsi="Book Antiqua"/>
          <w:sz w:val="23"/>
          <w:szCs w:val="23"/>
        </w:rPr>
        <w:t xml:space="preserve"> Ružinov.</w:t>
      </w:r>
      <w:r>
        <w:rPr>
          <w:rFonts w:ascii="Book Antiqua" w:hAnsi="Book Antiqua"/>
          <w:sz w:val="23"/>
          <w:szCs w:val="23"/>
        </w:rPr>
        <w:t xml:space="preserve"> </w:t>
      </w:r>
      <w:r w:rsidRPr="003A0D9F">
        <w:rPr>
          <w:rFonts w:ascii="Book Antiqua" w:hAnsi="Book Antiqua"/>
          <w:sz w:val="23"/>
          <w:szCs w:val="23"/>
        </w:rPr>
        <w:t xml:space="preserve">Cenník služieb </w:t>
      </w:r>
      <w:r>
        <w:rPr>
          <w:rFonts w:ascii="Book Antiqua" w:hAnsi="Book Antiqua"/>
          <w:sz w:val="23"/>
          <w:szCs w:val="23"/>
        </w:rPr>
        <w:t xml:space="preserve">bol zostavený v roku </w:t>
      </w:r>
      <w:r w:rsidR="00D93F2A" w:rsidRPr="00D93F2A">
        <w:rPr>
          <w:rFonts w:ascii="Book Antiqua" w:hAnsi="Book Antiqua"/>
          <w:b/>
          <w:color w:val="000000" w:themeColor="text1"/>
          <w:sz w:val="23"/>
          <w:szCs w:val="23"/>
        </w:rPr>
        <w:t>2016</w:t>
      </w:r>
      <w:r>
        <w:rPr>
          <w:rFonts w:ascii="Book Antiqua" w:hAnsi="Book Antiqua"/>
          <w:sz w:val="23"/>
          <w:szCs w:val="23"/>
        </w:rPr>
        <w:t xml:space="preserve"> a </w:t>
      </w:r>
      <w:r w:rsidRPr="003A0D9F">
        <w:rPr>
          <w:rFonts w:ascii="Book Antiqua" w:hAnsi="Book Antiqua"/>
          <w:sz w:val="23"/>
          <w:szCs w:val="23"/>
        </w:rPr>
        <w:t xml:space="preserve">je ako Príloha </w:t>
      </w:r>
      <w:proofErr w:type="spellStart"/>
      <w:r w:rsidRPr="003A0D9F">
        <w:rPr>
          <w:rFonts w:ascii="Book Antiqua" w:hAnsi="Book Antiqua"/>
          <w:sz w:val="23"/>
          <w:szCs w:val="23"/>
        </w:rPr>
        <w:t>č.3</w:t>
      </w:r>
      <w:proofErr w:type="spellEnd"/>
      <w:r w:rsidRPr="003A0D9F">
        <w:rPr>
          <w:rFonts w:ascii="Book Antiqua" w:hAnsi="Book Antiqua"/>
          <w:sz w:val="23"/>
          <w:szCs w:val="23"/>
        </w:rPr>
        <w:t xml:space="preserve"> Zmluvy</w:t>
      </w:r>
      <w:r>
        <w:rPr>
          <w:rFonts w:ascii="Book Antiqua" w:hAnsi="Book Antiqua"/>
          <w:sz w:val="23"/>
          <w:szCs w:val="23"/>
        </w:rPr>
        <w:t>, ktorá je aj prílohou tohto dokumentu</w:t>
      </w:r>
      <w:r w:rsidRPr="003A0D9F">
        <w:rPr>
          <w:rFonts w:ascii="Book Antiqua" w:hAnsi="Book Antiqua"/>
          <w:sz w:val="23"/>
          <w:szCs w:val="23"/>
        </w:rPr>
        <w:t>.</w:t>
      </w:r>
    </w:p>
    <w:p w14:paraId="05643F8D" w14:textId="77777777" w:rsidR="00313E17" w:rsidRPr="003A0D9F" w:rsidRDefault="00313E17" w:rsidP="00313E17">
      <w:pPr>
        <w:jc w:val="both"/>
        <w:rPr>
          <w:rFonts w:ascii="Book Antiqua" w:hAnsi="Book Antiqua"/>
          <w:sz w:val="23"/>
          <w:szCs w:val="23"/>
        </w:rPr>
      </w:pPr>
    </w:p>
    <w:p w14:paraId="71E6B094" w14:textId="77777777" w:rsidR="00313E17" w:rsidRDefault="00313E17" w:rsidP="00313E17">
      <w:pPr>
        <w:jc w:val="both"/>
        <w:rPr>
          <w:rFonts w:ascii="Book Antiqua" w:hAnsi="Book Antiqua"/>
          <w:sz w:val="23"/>
          <w:szCs w:val="23"/>
        </w:rPr>
      </w:pPr>
      <w:r w:rsidRPr="003A0D9F">
        <w:rPr>
          <w:rFonts w:ascii="Book Antiqua" w:hAnsi="Book Antiqua"/>
          <w:sz w:val="23"/>
          <w:szCs w:val="23"/>
        </w:rPr>
        <w:t xml:space="preserve">Spoločnosť vystavuje zálohové faktúry, na základe ktorých </w:t>
      </w:r>
      <w:proofErr w:type="spellStart"/>
      <w:r w:rsidRPr="003A0D9F">
        <w:rPr>
          <w:rFonts w:ascii="Book Antiqua" w:hAnsi="Book Antiqua"/>
          <w:sz w:val="23"/>
          <w:szCs w:val="23"/>
        </w:rPr>
        <w:t>MČ</w:t>
      </w:r>
      <w:proofErr w:type="spellEnd"/>
      <w:r w:rsidRPr="003A0D9F">
        <w:rPr>
          <w:rFonts w:ascii="Book Antiqua" w:hAnsi="Book Antiqua"/>
          <w:sz w:val="23"/>
          <w:szCs w:val="23"/>
        </w:rPr>
        <w:t xml:space="preserve"> Ružinov poskytuje do 10. dňa každého kalendárneho </w:t>
      </w:r>
      <w:proofErr w:type="spellStart"/>
      <w:r w:rsidRPr="003A0D9F">
        <w:rPr>
          <w:rFonts w:ascii="Book Antiqua" w:hAnsi="Book Antiqua"/>
          <w:sz w:val="23"/>
          <w:szCs w:val="23"/>
        </w:rPr>
        <w:t>štvťroka</w:t>
      </w:r>
      <w:proofErr w:type="spellEnd"/>
      <w:r w:rsidRPr="003A0D9F">
        <w:rPr>
          <w:rFonts w:ascii="Book Antiqua" w:hAnsi="Book Antiqua"/>
          <w:sz w:val="23"/>
          <w:szCs w:val="23"/>
        </w:rPr>
        <w:t xml:space="preserve"> finančný preddavok. Ďalej</w:t>
      </w:r>
      <w:r w:rsidRPr="00CF0225">
        <w:rPr>
          <w:rFonts w:ascii="Book Antiqua" w:hAnsi="Book Antiqua"/>
          <w:sz w:val="23"/>
          <w:szCs w:val="23"/>
        </w:rPr>
        <w:t xml:space="preserve"> je Spoločnosť povinná tento finančný preddavok pou</w:t>
      </w:r>
      <w:r>
        <w:rPr>
          <w:rFonts w:ascii="Book Antiqua" w:hAnsi="Book Antiqua"/>
          <w:sz w:val="23"/>
          <w:szCs w:val="23"/>
        </w:rPr>
        <w:t>žívať výhradne v súlade a rozsahu uvedenom v Zmluve o komplexnom nájme majetku.</w:t>
      </w:r>
    </w:p>
    <w:p w14:paraId="3A110BFC" w14:textId="77777777" w:rsidR="00313E17" w:rsidRDefault="00313E17" w:rsidP="00313E17">
      <w:pPr>
        <w:jc w:val="both"/>
        <w:rPr>
          <w:rFonts w:ascii="Book Antiqua" w:hAnsi="Book Antiqua"/>
          <w:sz w:val="23"/>
          <w:szCs w:val="23"/>
        </w:rPr>
      </w:pPr>
    </w:p>
    <w:p w14:paraId="3B05A3E1" w14:textId="09235B50" w:rsidR="00313E17" w:rsidRPr="00164A04" w:rsidRDefault="00313E17" w:rsidP="00313E17">
      <w:pPr>
        <w:jc w:val="both"/>
        <w:rPr>
          <w:rFonts w:ascii="Book Antiqua" w:hAnsi="Book Antiqua"/>
          <w:sz w:val="23"/>
          <w:szCs w:val="23"/>
        </w:rPr>
      </w:pPr>
      <w:r>
        <w:rPr>
          <w:rFonts w:ascii="Book Antiqua" w:hAnsi="Book Antiqua"/>
          <w:sz w:val="23"/>
          <w:szCs w:val="23"/>
        </w:rPr>
        <w:t xml:space="preserve">Následne po uplynutí príslušného kalendárneho </w:t>
      </w:r>
      <w:proofErr w:type="spellStart"/>
      <w:r>
        <w:rPr>
          <w:rFonts w:ascii="Book Antiqua" w:hAnsi="Book Antiqua"/>
          <w:sz w:val="23"/>
          <w:szCs w:val="23"/>
        </w:rPr>
        <w:t>štvťroka</w:t>
      </w:r>
      <w:proofErr w:type="spellEnd"/>
      <w:r>
        <w:rPr>
          <w:rFonts w:ascii="Book Antiqua" w:hAnsi="Book Antiqua"/>
          <w:sz w:val="23"/>
          <w:szCs w:val="23"/>
        </w:rPr>
        <w:t xml:space="preserve"> Spoločnosť </w:t>
      </w:r>
      <w:proofErr w:type="spellStart"/>
      <w:r>
        <w:rPr>
          <w:rFonts w:ascii="Book Antiqua" w:hAnsi="Book Antiqua"/>
          <w:sz w:val="23"/>
          <w:szCs w:val="23"/>
        </w:rPr>
        <w:t>vysporiadava</w:t>
      </w:r>
      <w:proofErr w:type="spellEnd"/>
      <w:r>
        <w:rPr>
          <w:rFonts w:ascii="Book Antiqua" w:hAnsi="Book Antiqua"/>
          <w:sz w:val="23"/>
          <w:szCs w:val="23"/>
        </w:rPr>
        <w:t xml:space="preserve"> prípadné rozdiely </w:t>
      </w:r>
      <w:r w:rsidRPr="009B1B00">
        <w:rPr>
          <w:rFonts w:ascii="Book Antiqua" w:hAnsi="Book Antiqua"/>
          <w:sz w:val="23"/>
          <w:szCs w:val="23"/>
        </w:rPr>
        <w:t xml:space="preserve">faktúrou najneskôr do </w:t>
      </w:r>
      <w:r w:rsidR="00D71193">
        <w:rPr>
          <w:rFonts w:ascii="Book Antiqua" w:hAnsi="Book Antiqua"/>
          <w:sz w:val="23"/>
          <w:szCs w:val="23"/>
        </w:rPr>
        <w:t>15</w:t>
      </w:r>
      <w:r w:rsidRPr="009B1B00">
        <w:rPr>
          <w:rFonts w:ascii="Book Antiqua" w:hAnsi="Book Antiqua"/>
          <w:sz w:val="23"/>
          <w:szCs w:val="23"/>
        </w:rPr>
        <w:t xml:space="preserve"> dní po uplynutí príslušného kalendárneho štvrťroku.</w:t>
      </w:r>
      <w:r>
        <w:rPr>
          <w:rFonts w:ascii="Book Antiqua" w:hAnsi="Book Antiqua"/>
          <w:sz w:val="23"/>
          <w:szCs w:val="23"/>
        </w:rPr>
        <w:t xml:space="preserve"> </w:t>
      </w:r>
      <w:r w:rsidRPr="00164A04">
        <w:rPr>
          <w:rFonts w:ascii="Book Antiqua" w:hAnsi="Book Antiqua"/>
          <w:sz w:val="23"/>
          <w:szCs w:val="23"/>
        </w:rPr>
        <w:t xml:space="preserve">Splatnosť faktúry je najneskôr do 30 dní odo dňa jej doručenia a musí obsahovať náležitosti daňového dokladu, pričom neoddeliteľnou súčasťou faktúry je objednávka </w:t>
      </w:r>
      <w:proofErr w:type="spellStart"/>
      <w:r>
        <w:rPr>
          <w:rFonts w:ascii="Book Antiqua" w:hAnsi="Book Antiqua"/>
          <w:sz w:val="23"/>
          <w:szCs w:val="23"/>
        </w:rPr>
        <w:t>MČ</w:t>
      </w:r>
      <w:proofErr w:type="spellEnd"/>
      <w:r>
        <w:rPr>
          <w:rFonts w:ascii="Book Antiqua" w:hAnsi="Book Antiqua"/>
          <w:sz w:val="23"/>
          <w:szCs w:val="23"/>
        </w:rPr>
        <w:t xml:space="preserve"> Ružinov</w:t>
      </w:r>
      <w:r w:rsidRPr="00164A04">
        <w:rPr>
          <w:rFonts w:ascii="Book Antiqua" w:hAnsi="Book Antiqua"/>
          <w:sz w:val="23"/>
          <w:szCs w:val="23"/>
        </w:rPr>
        <w:t xml:space="preserve">, zálohová faktúra a súpis skutočne vykonaných prác potvrdených starostom povereným zamestnancom miestneho úradu </w:t>
      </w:r>
      <w:proofErr w:type="spellStart"/>
      <w:r>
        <w:rPr>
          <w:rFonts w:ascii="Book Antiqua" w:hAnsi="Book Antiqua"/>
          <w:sz w:val="23"/>
          <w:szCs w:val="23"/>
        </w:rPr>
        <w:t>MČ</w:t>
      </w:r>
      <w:proofErr w:type="spellEnd"/>
      <w:r>
        <w:rPr>
          <w:rFonts w:ascii="Book Antiqua" w:hAnsi="Book Antiqua"/>
          <w:sz w:val="23"/>
          <w:szCs w:val="23"/>
        </w:rPr>
        <w:t xml:space="preserve"> Ružinov</w:t>
      </w:r>
      <w:r w:rsidRPr="00164A04">
        <w:rPr>
          <w:rFonts w:ascii="Book Antiqua" w:hAnsi="Book Antiqua"/>
          <w:sz w:val="23"/>
          <w:szCs w:val="23"/>
        </w:rPr>
        <w:t>.</w:t>
      </w:r>
      <w:r w:rsidR="00FE2E79">
        <w:rPr>
          <w:rFonts w:ascii="Book Antiqua" w:hAnsi="Book Antiqua"/>
          <w:sz w:val="23"/>
          <w:szCs w:val="23"/>
        </w:rPr>
        <w:t xml:space="preserve"> </w:t>
      </w:r>
      <w:bookmarkStart w:id="12" w:name="_GoBack"/>
      <w:bookmarkEnd w:id="12"/>
      <w:r>
        <w:rPr>
          <w:rFonts w:ascii="Book Antiqua" w:hAnsi="Book Antiqua"/>
          <w:sz w:val="23"/>
          <w:szCs w:val="23"/>
        </w:rPr>
        <w:t xml:space="preserve">Za rok </w:t>
      </w:r>
      <w:r w:rsidR="00F17A45">
        <w:rPr>
          <w:rFonts w:ascii="Book Antiqua" w:hAnsi="Book Antiqua"/>
          <w:sz w:val="23"/>
          <w:szCs w:val="23"/>
        </w:rPr>
        <w:t>2018</w:t>
      </w:r>
      <w:r>
        <w:rPr>
          <w:rFonts w:ascii="Book Antiqua" w:hAnsi="Book Antiqua"/>
          <w:sz w:val="23"/>
          <w:szCs w:val="23"/>
        </w:rPr>
        <w:t xml:space="preserve"> celkový objem fakturácie Spoločnosti voči </w:t>
      </w:r>
      <w:proofErr w:type="spellStart"/>
      <w:r>
        <w:rPr>
          <w:rFonts w:ascii="Book Antiqua" w:hAnsi="Book Antiqua"/>
          <w:sz w:val="23"/>
          <w:szCs w:val="23"/>
        </w:rPr>
        <w:t>MČ</w:t>
      </w:r>
      <w:proofErr w:type="spellEnd"/>
      <w:r>
        <w:rPr>
          <w:rFonts w:ascii="Book Antiqua" w:hAnsi="Book Antiqua"/>
          <w:sz w:val="23"/>
          <w:szCs w:val="23"/>
        </w:rPr>
        <w:t xml:space="preserve"> Ružinov bol vo výške </w:t>
      </w:r>
      <w:r w:rsidR="00D71193">
        <w:rPr>
          <w:rFonts w:ascii="Book Antiqua" w:hAnsi="Book Antiqua"/>
          <w:sz w:val="23"/>
          <w:szCs w:val="23"/>
        </w:rPr>
        <w:t>739.964,--</w:t>
      </w:r>
      <w:r>
        <w:rPr>
          <w:rFonts w:ascii="Book Antiqua" w:hAnsi="Book Antiqua"/>
          <w:sz w:val="23"/>
          <w:szCs w:val="23"/>
        </w:rPr>
        <w:t xml:space="preserve"> EUR.</w:t>
      </w:r>
      <w:r w:rsidR="00D71193">
        <w:rPr>
          <w:rFonts w:ascii="Book Antiqua" w:hAnsi="Book Antiqua"/>
          <w:sz w:val="23"/>
          <w:szCs w:val="23"/>
        </w:rPr>
        <w:t xml:space="preserve"> (fa 697 697,--+ 42 267,-- </w:t>
      </w:r>
      <w:proofErr w:type="spellStart"/>
      <w:r w:rsidR="00D71193">
        <w:rPr>
          <w:rFonts w:ascii="Book Antiqua" w:hAnsi="Book Antiqua"/>
          <w:sz w:val="23"/>
          <w:szCs w:val="23"/>
        </w:rPr>
        <w:t>ref.nákladov</w:t>
      </w:r>
      <w:proofErr w:type="spellEnd"/>
      <w:r w:rsidR="00D71193">
        <w:rPr>
          <w:rFonts w:ascii="Book Antiqua" w:hAnsi="Book Antiqua"/>
          <w:sz w:val="23"/>
          <w:szCs w:val="23"/>
        </w:rPr>
        <w:t>)</w:t>
      </w:r>
    </w:p>
    <w:p w14:paraId="626CC6B4" w14:textId="77777777" w:rsidR="00313E17" w:rsidRPr="00B15A35" w:rsidRDefault="00313E17" w:rsidP="00313E17">
      <w:pPr>
        <w:jc w:val="both"/>
        <w:rPr>
          <w:rFonts w:ascii="Book Antiqua" w:hAnsi="Book Antiqua"/>
          <w:sz w:val="23"/>
          <w:szCs w:val="23"/>
        </w:rPr>
      </w:pPr>
    </w:p>
    <w:p w14:paraId="020FCAAD" w14:textId="77777777" w:rsidR="00313E17" w:rsidRPr="00EF54EE" w:rsidRDefault="00313E17" w:rsidP="00313E17">
      <w:pPr>
        <w:suppressAutoHyphens/>
        <w:jc w:val="both"/>
        <w:rPr>
          <w:rFonts w:ascii="Book Antiqua" w:hAnsi="Book Antiqua"/>
          <w:b/>
          <w:i/>
          <w:sz w:val="23"/>
          <w:szCs w:val="23"/>
          <w:lang w:eastAsia="cs-CZ"/>
        </w:rPr>
      </w:pPr>
      <w:r w:rsidRPr="00EF54EE">
        <w:rPr>
          <w:rFonts w:ascii="Book Antiqua" w:hAnsi="Book Antiqua"/>
          <w:b/>
          <w:i/>
          <w:sz w:val="23"/>
          <w:szCs w:val="23"/>
          <w:lang w:eastAsia="cs-CZ"/>
        </w:rPr>
        <w:t>Posúdenie závislých strán</w:t>
      </w:r>
    </w:p>
    <w:p w14:paraId="32DEF5D0" w14:textId="77777777" w:rsidR="00313E17" w:rsidRDefault="00313E17" w:rsidP="00313E17">
      <w:pPr>
        <w:suppressAutoHyphens/>
        <w:jc w:val="both"/>
        <w:rPr>
          <w:rFonts w:ascii="Book Antiqua" w:hAnsi="Book Antiqua"/>
          <w:sz w:val="23"/>
          <w:szCs w:val="23"/>
        </w:rPr>
      </w:pPr>
      <w:proofErr w:type="spellStart"/>
      <w:r w:rsidRPr="00EF54EE">
        <w:rPr>
          <w:rFonts w:ascii="Book Antiqua" w:hAnsi="Book Antiqua"/>
          <w:sz w:val="23"/>
          <w:szCs w:val="23"/>
        </w:rPr>
        <w:t>MČ</w:t>
      </w:r>
      <w:proofErr w:type="spellEnd"/>
      <w:r w:rsidRPr="00EF54EE">
        <w:rPr>
          <w:rFonts w:ascii="Book Antiqua" w:hAnsi="Book Antiqua"/>
          <w:sz w:val="23"/>
          <w:szCs w:val="23"/>
        </w:rPr>
        <w:t xml:space="preserve"> Ružinov je jediným akcionárom Spoločnosti, na ktorej vlastní 100%-</w:t>
      </w:r>
      <w:proofErr w:type="spellStart"/>
      <w:r w:rsidRPr="00EF54EE">
        <w:rPr>
          <w:rFonts w:ascii="Book Antiqua" w:hAnsi="Book Antiqua"/>
          <w:sz w:val="23"/>
          <w:szCs w:val="23"/>
        </w:rPr>
        <w:t>ný</w:t>
      </w:r>
      <w:proofErr w:type="spellEnd"/>
      <w:r w:rsidRPr="00EF54EE">
        <w:rPr>
          <w:rFonts w:ascii="Book Antiqua" w:hAnsi="Book Antiqua"/>
          <w:sz w:val="23"/>
          <w:szCs w:val="23"/>
        </w:rPr>
        <w:t xml:space="preserve"> podiel. Z pohľadu zákona o dani </w:t>
      </w:r>
      <w:r w:rsidRPr="00EF54EE">
        <w:rPr>
          <w:rFonts w:ascii="Book Antiqua" w:hAnsi="Book Antiqua"/>
          <w:sz w:val="23"/>
          <w:szCs w:val="23"/>
          <w:lang w:eastAsia="hu-HU"/>
        </w:rPr>
        <w:t xml:space="preserve">z príjmov možno </w:t>
      </w:r>
      <w:r w:rsidRPr="00EF54EE">
        <w:rPr>
          <w:rFonts w:ascii="Book Antiqua" w:hAnsi="Book Antiqua"/>
          <w:sz w:val="23"/>
          <w:szCs w:val="23"/>
        </w:rPr>
        <w:t xml:space="preserve">sú </w:t>
      </w:r>
      <w:proofErr w:type="spellStart"/>
      <w:r w:rsidRPr="00EF54EE">
        <w:rPr>
          <w:rFonts w:ascii="Book Antiqua" w:hAnsi="Book Antiqua"/>
          <w:sz w:val="23"/>
          <w:szCs w:val="23"/>
        </w:rPr>
        <w:t>CULTUS</w:t>
      </w:r>
      <w:proofErr w:type="spellEnd"/>
      <w:r w:rsidRPr="00EF54EE">
        <w:rPr>
          <w:rFonts w:ascii="Book Antiqua" w:hAnsi="Book Antiqua"/>
          <w:sz w:val="23"/>
          <w:szCs w:val="23"/>
        </w:rPr>
        <w:t xml:space="preserve"> a </w:t>
      </w:r>
      <w:proofErr w:type="spellStart"/>
      <w:r w:rsidRPr="00EF54EE">
        <w:rPr>
          <w:rFonts w:ascii="Book Antiqua" w:hAnsi="Book Antiqua"/>
          <w:sz w:val="23"/>
          <w:szCs w:val="23"/>
        </w:rPr>
        <w:t>MČ</w:t>
      </w:r>
      <w:proofErr w:type="spellEnd"/>
      <w:r w:rsidRPr="00EF54EE">
        <w:rPr>
          <w:rFonts w:ascii="Book Antiqua" w:hAnsi="Book Antiqua"/>
          <w:sz w:val="23"/>
          <w:szCs w:val="23"/>
        </w:rPr>
        <w:t xml:space="preserve"> Ružinov </w:t>
      </w:r>
      <w:r w:rsidRPr="00EF54EE">
        <w:rPr>
          <w:rFonts w:ascii="Book Antiqua" w:hAnsi="Book Antiqua"/>
          <w:sz w:val="23"/>
          <w:szCs w:val="23"/>
          <w:lang w:eastAsia="hu-HU"/>
        </w:rPr>
        <w:t xml:space="preserve">považované za prepojené </w:t>
      </w:r>
      <w:r w:rsidRPr="00EF54EE">
        <w:rPr>
          <w:rFonts w:ascii="Book Antiqua" w:hAnsi="Book Antiqua"/>
          <w:sz w:val="23"/>
          <w:szCs w:val="23"/>
        </w:rPr>
        <w:t xml:space="preserve">osoby na základe priameho podielu </w:t>
      </w:r>
      <w:proofErr w:type="spellStart"/>
      <w:r w:rsidRPr="00EF54EE">
        <w:rPr>
          <w:rFonts w:ascii="Book Antiqua" w:hAnsi="Book Antiqua"/>
          <w:sz w:val="23"/>
          <w:szCs w:val="23"/>
        </w:rPr>
        <w:t>MČ</w:t>
      </w:r>
      <w:proofErr w:type="spellEnd"/>
      <w:r w:rsidRPr="00EF54EE">
        <w:rPr>
          <w:rFonts w:ascii="Book Antiqua" w:hAnsi="Book Antiqua"/>
          <w:sz w:val="23"/>
          <w:szCs w:val="23"/>
        </w:rPr>
        <w:t xml:space="preserve"> Ružinov na základnom imaní Spoločnosti.</w:t>
      </w:r>
    </w:p>
    <w:p w14:paraId="2E88F16D" w14:textId="77777777" w:rsidR="00313E17" w:rsidRDefault="00313E17" w:rsidP="00313E17">
      <w:pPr>
        <w:suppressAutoHyphens/>
        <w:jc w:val="both"/>
        <w:rPr>
          <w:rFonts w:ascii="Book Antiqua" w:hAnsi="Book Antiqua"/>
          <w:sz w:val="23"/>
          <w:szCs w:val="23"/>
        </w:rPr>
      </w:pPr>
    </w:p>
    <w:p w14:paraId="56A2AA4E" w14:textId="77777777" w:rsidR="00313E17" w:rsidRDefault="00313E17" w:rsidP="00313E17">
      <w:pPr>
        <w:pStyle w:val="NormalBookAntiqua"/>
        <w:tabs>
          <w:tab w:val="clear" w:pos="360"/>
          <w:tab w:val="num" w:pos="576"/>
        </w:tabs>
        <w:ind w:left="576" w:hanging="576"/>
      </w:pPr>
      <w:bookmarkStart w:id="13" w:name="_Toc504749536"/>
      <w:r w:rsidRPr="00E073E0">
        <w:lastRenderedPageBreak/>
        <w:t>Projekty</w:t>
      </w:r>
      <w:bookmarkEnd w:id="13"/>
    </w:p>
    <w:p w14:paraId="396C45A8" w14:textId="77777777" w:rsidR="00313E17" w:rsidRDefault="00313E17" w:rsidP="00313E17"/>
    <w:p w14:paraId="09B91746" w14:textId="77777777" w:rsidR="00313E17" w:rsidRPr="00031924" w:rsidRDefault="00313E17" w:rsidP="00313E17">
      <w:pPr>
        <w:suppressAutoHyphens/>
        <w:jc w:val="both"/>
        <w:rPr>
          <w:rFonts w:ascii="Book Antiqua" w:hAnsi="Book Antiqua"/>
          <w:b/>
          <w:i/>
          <w:sz w:val="23"/>
          <w:szCs w:val="23"/>
          <w:lang w:eastAsia="cs-CZ"/>
        </w:rPr>
      </w:pPr>
      <w:r w:rsidRPr="00031924">
        <w:rPr>
          <w:rFonts w:ascii="Book Antiqua" w:hAnsi="Book Antiqua"/>
          <w:b/>
          <w:i/>
          <w:sz w:val="23"/>
          <w:szCs w:val="23"/>
          <w:lang w:eastAsia="cs-CZ"/>
        </w:rPr>
        <w:t>Všeobecný popis</w:t>
      </w:r>
    </w:p>
    <w:p w14:paraId="1CBE98B8" w14:textId="77777777" w:rsidR="00313E17" w:rsidRPr="00D54C89" w:rsidRDefault="00313E17" w:rsidP="00313E17">
      <w:pPr>
        <w:jc w:val="both"/>
        <w:rPr>
          <w:rFonts w:ascii="Book Antiqua" w:hAnsi="Book Antiqua"/>
          <w:noProof/>
          <w:sz w:val="23"/>
          <w:szCs w:val="23"/>
        </w:rPr>
      </w:pPr>
      <w:r w:rsidRPr="00D54C89">
        <w:rPr>
          <w:rFonts w:ascii="Book Antiqua" w:hAnsi="Book Antiqua"/>
          <w:noProof/>
          <w:sz w:val="23"/>
          <w:szCs w:val="23"/>
        </w:rPr>
        <w:t xml:space="preserve">V sledovanom období Spoločnosť poskytovala aj iné služby kultúrneho charakteru, pričom tieto služby vychádzali z verejného záujmu a mali neziskový charakter tj. podpora rôznych súborov a žánrov, pričom  cieľom je podporovať aj znevýhodnené skupiny obyvateľstva.  Spoločnosť organizovala projetky resp. podujatia pre kvalitné a rôznorodé kultúrne vyžitie bez vstupného, a dostupné pre každého Ružinovčana. </w:t>
      </w:r>
    </w:p>
    <w:p w14:paraId="56F59ED6" w14:textId="77777777" w:rsidR="00313E17" w:rsidRPr="00D54C89" w:rsidRDefault="00313E17" w:rsidP="00313E17">
      <w:pPr>
        <w:jc w:val="both"/>
        <w:rPr>
          <w:rFonts w:ascii="Book Antiqua" w:hAnsi="Book Antiqua"/>
          <w:noProof/>
          <w:sz w:val="23"/>
          <w:szCs w:val="23"/>
        </w:rPr>
      </w:pPr>
    </w:p>
    <w:p w14:paraId="27DB6956" w14:textId="522A2B8B" w:rsidR="00313E17" w:rsidRPr="001F1957" w:rsidRDefault="00313E17" w:rsidP="00313E17">
      <w:pPr>
        <w:jc w:val="both"/>
        <w:rPr>
          <w:rFonts w:ascii="Book Antiqua" w:hAnsi="Book Antiqua"/>
          <w:noProof/>
          <w:sz w:val="23"/>
          <w:szCs w:val="23"/>
        </w:rPr>
      </w:pPr>
      <w:r w:rsidRPr="001F1957">
        <w:rPr>
          <w:rFonts w:ascii="Book Antiqua" w:hAnsi="Book Antiqua"/>
          <w:noProof/>
          <w:sz w:val="23"/>
          <w:szCs w:val="23"/>
        </w:rPr>
        <w:t>Zoznam organizovaných projektov, ktoré boli Spoločnosťou uskutočnené za rok 201</w:t>
      </w:r>
      <w:r w:rsidR="009B15E8">
        <w:rPr>
          <w:rFonts w:ascii="Book Antiqua" w:hAnsi="Book Antiqua"/>
          <w:noProof/>
          <w:sz w:val="23"/>
          <w:szCs w:val="23"/>
        </w:rPr>
        <w:t>8</w:t>
      </w:r>
      <w:r w:rsidRPr="001F1957">
        <w:rPr>
          <w:rFonts w:ascii="Book Antiqua" w:hAnsi="Book Antiqua"/>
          <w:noProof/>
          <w:sz w:val="23"/>
          <w:szCs w:val="23"/>
        </w:rPr>
        <w:t xml:space="preserve"> pre ďalšie kultúrne vyžitie, sú uvedené v Obchodnom pláne Spoločnosti pre rok 201</w:t>
      </w:r>
      <w:r w:rsidR="009B15E8">
        <w:rPr>
          <w:rFonts w:ascii="Book Antiqua" w:hAnsi="Book Antiqua"/>
          <w:noProof/>
          <w:sz w:val="23"/>
          <w:szCs w:val="23"/>
        </w:rPr>
        <w:t>8</w:t>
      </w:r>
      <w:r>
        <w:rPr>
          <w:rFonts w:ascii="Book Antiqua" w:hAnsi="Book Antiqua"/>
          <w:noProof/>
          <w:sz w:val="23"/>
          <w:szCs w:val="23"/>
        </w:rPr>
        <w:t>, ktorý je prílohou 4 tohto dokumentu</w:t>
      </w:r>
      <w:r w:rsidRPr="001F1957">
        <w:rPr>
          <w:rFonts w:ascii="Book Antiqua" w:hAnsi="Book Antiqua"/>
          <w:noProof/>
          <w:sz w:val="23"/>
          <w:szCs w:val="23"/>
        </w:rPr>
        <w:t>.</w:t>
      </w:r>
    </w:p>
    <w:p w14:paraId="2764C9CE" w14:textId="77777777" w:rsidR="00313E17" w:rsidRDefault="00313E17" w:rsidP="00313E17">
      <w:pPr>
        <w:jc w:val="both"/>
        <w:rPr>
          <w:rFonts w:ascii="Book Antiqua" w:hAnsi="Book Antiqua"/>
          <w:noProof/>
          <w:sz w:val="23"/>
          <w:szCs w:val="23"/>
        </w:rPr>
      </w:pPr>
    </w:p>
    <w:p w14:paraId="609EBB33" w14:textId="77777777" w:rsidR="00313E17" w:rsidRDefault="00313E17" w:rsidP="00313E17">
      <w:pPr>
        <w:jc w:val="both"/>
        <w:rPr>
          <w:rFonts w:ascii="Book Antiqua" w:hAnsi="Book Antiqua"/>
          <w:noProof/>
          <w:sz w:val="23"/>
          <w:szCs w:val="23"/>
        </w:rPr>
      </w:pPr>
      <w:r>
        <w:rPr>
          <w:rFonts w:ascii="Book Antiqua" w:hAnsi="Book Antiqua"/>
          <w:noProof/>
          <w:sz w:val="23"/>
          <w:szCs w:val="23"/>
        </w:rPr>
        <w:t xml:space="preserve">Uvedené projekty </w:t>
      </w:r>
      <w:r w:rsidRPr="001F1957">
        <w:rPr>
          <w:rFonts w:ascii="Book Antiqua" w:hAnsi="Book Antiqua"/>
          <w:noProof/>
          <w:sz w:val="23"/>
          <w:szCs w:val="23"/>
        </w:rPr>
        <w:t>boli Spoločnosťou poskytované na na základe pripravených plánov schválených MČ Ružinov.</w:t>
      </w:r>
    </w:p>
    <w:p w14:paraId="44808BCA" w14:textId="77777777" w:rsidR="00313E17" w:rsidRDefault="00313E17" w:rsidP="00313E17">
      <w:pPr>
        <w:jc w:val="both"/>
        <w:rPr>
          <w:rFonts w:ascii="Book Antiqua" w:hAnsi="Book Antiqua"/>
          <w:noProof/>
          <w:sz w:val="23"/>
          <w:szCs w:val="23"/>
        </w:rPr>
      </w:pPr>
    </w:p>
    <w:p w14:paraId="127F8C51" w14:textId="77777777" w:rsidR="00313E17" w:rsidRPr="00637308" w:rsidRDefault="00313E17" w:rsidP="00313E17">
      <w:pPr>
        <w:jc w:val="both"/>
        <w:rPr>
          <w:rFonts w:ascii="Book Antiqua" w:hAnsi="Book Antiqua"/>
          <w:b/>
          <w:i/>
          <w:sz w:val="23"/>
          <w:szCs w:val="23"/>
        </w:rPr>
      </w:pPr>
      <w:r w:rsidRPr="00637308">
        <w:rPr>
          <w:rFonts w:ascii="Book Antiqua" w:hAnsi="Book Antiqua"/>
          <w:b/>
          <w:i/>
          <w:sz w:val="23"/>
          <w:szCs w:val="23"/>
        </w:rPr>
        <w:t>Odmena a fakturácia</w:t>
      </w:r>
    </w:p>
    <w:p w14:paraId="4236C14A" w14:textId="77777777" w:rsidR="00313E17" w:rsidRPr="00AE3A43" w:rsidRDefault="00313E17" w:rsidP="00313E17">
      <w:pPr>
        <w:jc w:val="both"/>
        <w:rPr>
          <w:rFonts w:ascii="Book Antiqua" w:hAnsi="Book Antiqua"/>
          <w:sz w:val="23"/>
          <w:szCs w:val="23"/>
        </w:rPr>
      </w:pPr>
      <w:r w:rsidRPr="00637308">
        <w:rPr>
          <w:rFonts w:ascii="Book Antiqua" w:hAnsi="Book Antiqua"/>
          <w:sz w:val="23"/>
          <w:szCs w:val="23"/>
        </w:rPr>
        <w:t xml:space="preserve">Odmena za </w:t>
      </w:r>
      <w:r>
        <w:rPr>
          <w:rFonts w:ascii="Book Antiqua" w:hAnsi="Book Antiqua"/>
          <w:sz w:val="23"/>
          <w:szCs w:val="23"/>
        </w:rPr>
        <w:t xml:space="preserve">vykonanie projektov </w:t>
      </w:r>
      <w:r w:rsidRPr="00AE3A43">
        <w:rPr>
          <w:rFonts w:ascii="Book Antiqua" w:hAnsi="Book Antiqua"/>
          <w:sz w:val="23"/>
          <w:szCs w:val="23"/>
        </w:rPr>
        <w:t xml:space="preserve">poskytnutých pre </w:t>
      </w:r>
      <w:proofErr w:type="spellStart"/>
      <w:r w:rsidRPr="00AE3A43">
        <w:rPr>
          <w:rFonts w:ascii="Book Antiqua" w:hAnsi="Book Antiqua"/>
          <w:sz w:val="23"/>
          <w:szCs w:val="23"/>
        </w:rPr>
        <w:t>MČ</w:t>
      </w:r>
      <w:proofErr w:type="spellEnd"/>
      <w:r w:rsidRPr="00AE3A43">
        <w:rPr>
          <w:rFonts w:ascii="Book Antiqua" w:hAnsi="Book Antiqua"/>
          <w:sz w:val="23"/>
          <w:szCs w:val="23"/>
        </w:rPr>
        <w:t xml:space="preserve"> Ružinov je stanovená cenníkom v rozsahu predložených objednávok </w:t>
      </w:r>
      <w:proofErr w:type="spellStart"/>
      <w:r w:rsidRPr="00AE3A43">
        <w:rPr>
          <w:rFonts w:ascii="Book Antiqua" w:hAnsi="Book Antiqua"/>
          <w:sz w:val="23"/>
          <w:szCs w:val="23"/>
        </w:rPr>
        <w:t>MČ</w:t>
      </w:r>
      <w:proofErr w:type="spellEnd"/>
      <w:r w:rsidRPr="00AE3A43">
        <w:rPr>
          <w:rFonts w:ascii="Book Antiqua" w:hAnsi="Book Antiqua"/>
          <w:sz w:val="23"/>
          <w:szCs w:val="23"/>
        </w:rPr>
        <w:t xml:space="preserve"> Ružinov.</w:t>
      </w:r>
    </w:p>
    <w:p w14:paraId="49A200C2" w14:textId="77777777" w:rsidR="00313E17" w:rsidRPr="00AE3A43" w:rsidRDefault="00313E17" w:rsidP="00313E17">
      <w:pPr>
        <w:jc w:val="both"/>
        <w:rPr>
          <w:rFonts w:ascii="Book Antiqua" w:hAnsi="Book Antiqua"/>
          <w:sz w:val="23"/>
          <w:szCs w:val="23"/>
        </w:rPr>
      </w:pPr>
    </w:p>
    <w:p w14:paraId="6703FA40" w14:textId="77777777" w:rsidR="00313E17" w:rsidRPr="00AE3A43" w:rsidRDefault="00313E17" w:rsidP="00313E17">
      <w:pPr>
        <w:jc w:val="both"/>
        <w:rPr>
          <w:rFonts w:ascii="Book Antiqua" w:hAnsi="Book Antiqua"/>
          <w:sz w:val="23"/>
          <w:szCs w:val="23"/>
        </w:rPr>
      </w:pPr>
      <w:r w:rsidRPr="00AE3A43">
        <w:rPr>
          <w:rFonts w:ascii="Book Antiqua" w:hAnsi="Book Antiqua"/>
          <w:sz w:val="23"/>
          <w:szCs w:val="23"/>
        </w:rPr>
        <w:t xml:space="preserve">Spôsob fakturácie je opísaný v časti </w:t>
      </w:r>
      <w:r w:rsidRPr="00AE3A43">
        <w:rPr>
          <w:rFonts w:ascii="Book Antiqua" w:hAnsi="Book Antiqua"/>
          <w:i/>
          <w:sz w:val="23"/>
          <w:szCs w:val="23"/>
        </w:rPr>
        <w:t>3.2</w:t>
      </w:r>
      <w:r w:rsidRPr="00AE3A43">
        <w:rPr>
          <w:rFonts w:ascii="Book Antiqua" w:hAnsi="Book Antiqua"/>
          <w:sz w:val="23"/>
          <w:szCs w:val="23"/>
        </w:rPr>
        <w:t xml:space="preserve"> </w:t>
      </w:r>
      <w:r w:rsidRPr="00AE3A43">
        <w:rPr>
          <w:rFonts w:ascii="Book Antiqua" w:hAnsi="Book Antiqua"/>
          <w:i/>
          <w:sz w:val="23"/>
          <w:szCs w:val="23"/>
        </w:rPr>
        <w:t>Kultúrno-vzdelávacie akcie</w:t>
      </w:r>
      <w:r w:rsidRPr="00AE3A43">
        <w:rPr>
          <w:rFonts w:ascii="Book Antiqua" w:hAnsi="Book Antiqua"/>
          <w:sz w:val="23"/>
          <w:szCs w:val="23"/>
        </w:rPr>
        <w:t xml:space="preserve"> tohto dokumentu.</w:t>
      </w:r>
    </w:p>
    <w:p w14:paraId="1EA4590C" w14:textId="77777777" w:rsidR="00313E17" w:rsidRPr="00AE3A43" w:rsidRDefault="00313E17" w:rsidP="00313E17">
      <w:pPr>
        <w:jc w:val="both"/>
        <w:rPr>
          <w:rFonts w:ascii="Book Antiqua" w:hAnsi="Book Antiqua"/>
          <w:sz w:val="23"/>
          <w:szCs w:val="23"/>
        </w:rPr>
      </w:pPr>
    </w:p>
    <w:p w14:paraId="21F8D523" w14:textId="77777777" w:rsidR="00313E17" w:rsidRDefault="00313E17" w:rsidP="00313E17">
      <w:pPr>
        <w:jc w:val="both"/>
        <w:rPr>
          <w:rFonts w:ascii="Book Antiqua" w:hAnsi="Book Antiqua"/>
          <w:sz w:val="23"/>
          <w:szCs w:val="23"/>
        </w:rPr>
      </w:pPr>
      <w:r w:rsidRPr="00AE3A43">
        <w:rPr>
          <w:rFonts w:ascii="Book Antiqua" w:hAnsi="Book Antiqua"/>
          <w:sz w:val="23"/>
          <w:szCs w:val="23"/>
        </w:rPr>
        <w:t xml:space="preserve">Uvedený finančný preddavok poskytovaný </w:t>
      </w:r>
      <w:proofErr w:type="spellStart"/>
      <w:r w:rsidRPr="00AE3A43">
        <w:rPr>
          <w:rFonts w:ascii="Book Antiqua" w:hAnsi="Book Antiqua"/>
          <w:sz w:val="23"/>
          <w:szCs w:val="23"/>
        </w:rPr>
        <w:t>MČ</w:t>
      </w:r>
      <w:proofErr w:type="spellEnd"/>
      <w:r w:rsidRPr="00AE3A43">
        <w:rPr>
          <w:rFonts w:ascii="Book Antiqua" w:hAnsi="Book Antiqua"/>
          <w:sz w:val="23"/>
          <w:szCs w:val="23"/>
        </w:rPr>
        <w:t xml:space="preserve"> Ružinov pre daný kalendárny štvrťrok v sebe zahŕňa čiastku pre výkon nielen kultúrno-vzdelávacích akcií, ale aj </w:t>
      </w:r>
      <w:r>
        <w:rPr>
          <w:rFonts w:ascii="Book Antiqua" w:hAnsi="Book Antiqua"/>
          <w:sz w:val="23"/>
          <w:szCs w:val="23"/>
        </w:rPr>
        <w:t xml:space="preserve">na organizovanie </w:t>
      </w:r>
      <w:r w:rsidRPr="00AE3A43">
        <w:rPr>
          <w:rFonts w:ascii="Book Antiqua" w:hAnsi="Book Antiqua"/>
          <w:sz w:val="23"/>
          <w:szCs w:val="23"/>
        </w:rPr>
        <w:t xml:space="preserve">projektov na pokrytie dopredu odsúhlasených projektov </w:t>
      </w:r>
      <w:r>
        <w:rPr>
          <w:rFonts w:ascii="Book Antiqua" w:hAnsi="Book Antiqua"/>
          <w:sz w:val="23"/>
          <w:szCs w:val="23"/>
        </w:rPr>
        <w:t xml:space="preserve">Miestnym úradom </w:t>
      </w:r>
      <w:proofErr w:type="spellStart"/>
      <w:r>
        <w:rPr>
          <w:rFonts w:ascii="Book Antiqua" w:hAnsi="Book Antiqua"/>
          <w:sz w:val="23"/>
          <w:szCs w:val="23"/>
        </w:rPr>
        <w:t>MČ</w:t>
      </w:r>
      <w:proofErr w:type="spellEnd"/>
      <w:r>
        <w:rPr>
          <w:rFonts w:ascii="Book Antiqua" w:hAnsi="Book Antiqua"/>
          <w:sz w:val="23"/>
          <w:szCs w:val="23"/>
        </w:rPr>
        <w:t xml:space="preserve"> Ružinov.</w:t>
      </w:r>
      <w:r w:rsidRPr="00AE3A43">
        <w:rPr>
          <w:rFonts w:ascii="Book Antiqua" w:hAnsi="Book Antiqua"/>
          <w:sz w:val="23"/>
          <w:szCs w:val="23"/>
        </w:rPr>
        <w:t xml:space="preserve"> </w:t>
      </w:r>
    </w:p>
    <w:p w14:paraId="621566E5" w14:textId="77777777" w:rsidR="00313E17" w:rsidRDefault="00313E17" w:rsidP="00313E17">
      <w:pPr>
        <w:jc w:val="both"/>
        <w:rPr>
          <w:rFonts w:ascii="Book Antiqua" w:hAnsi="Book Antiqua"/>
          <w:sz w:val="23"/>
          <w:szCs w:val="23"/>
        </w:rPr>
      </w:pPr>
    </w:p>
    <w:p w14:paraId="6A194E75" w14:textId="77777777" w:rsidR="00313E17" w:rsidRDefault="00313E17" w:rsidP="00313E17">
      <w:pPr>
        <w:jc w:val="both"/>
        <w:rPr>
          <w:rFonts w:ascii="Book Antiqua" w:hAnsi="Book Antiqua"/>
          <w:sz w:val="23"/>
          <w:szCs w:val="23"/>
          <w:highlight w:val="green"/>
        </w:rPr>
      </w:pPr>
      <w:r>
        <w:rPr>
          <w:rFonts w:ascii="Book Antiqua" w:hAnsi="Book Antiqua"/>
          <w:sz w:val="23"/>
          <w:szCs w:val="23"/>
        </w:rPr>
        <w:t>Celková výška</w:t>
      </w:r>
      <w:r w:rsidRPr="00AE3A43">
        <w:rPr>
          <w:rFonts w:ascii="Book Antiqua" w:hAnsi="Book Antiqua"/>
          <w:sz w:val="23"/>
          <w:szCs w:val="23"/>
        </w:rPr>
        <w:t xml:space="preserve"> </w:t>
      </w:r>
      <w:r>
        <w:rPr>
          <w:rFonts w:ascii="Book Antiqua" w:hAnsi="Book Antiqua"/>
          <w:sz w:val="23"/>
          <w:szCs w:val="23"/>
        </w:rPr>
        <w:t>poskytovaného preddavku predstavuje výšku stanovenú</w:t>
      </w:r>
      <w:r w:rsidRPr="00AE3A43">
        <w:rPr>
          <w:rFonts w:ascii="Book Antiqua" w:hAnsi="Book Antiqua"/>
          <w:sz w:val="23"/>
          <w:szCs w:val="23"/>
        </w:rPr>
        <w:t xml:space="preserve"> na jednotlivé štvrťroky príslušného kalendárneho roku ako je uvedené v Návrhu rozpočtu mestskej časti na </w:t>
      </w:r>
      <w:r>
        <w:rPr>
          <w:rFonts w:ascii="Book Antiqua" w:hAnsi="Book Antiqua"/>
          <w:sz w:val="23"/>
          <w:szCs w:val="23"/>
        </w:rPr>
        <w:t>projekty/akcie</w:t>
      </w:r>
      <w:r w:rsidRPr="00AE3A43">
        <w:rPr>
          <w:rFonts w:ascii="Book Antiqua" w:hAnsi="Book Antiqua"/>
          <w:sz w:val="23"/>
          <w:szCs w:val="23"/>
        </w:rPr>
        <w:t xml:space="preserve"> organizované Spoločnosťou ako organizátorom</w:t>
      </w:r>
      <w:r>
        <w:t>.</w:t>
      </w:r>
    </w:p>
    <w:p w14:paraId="67E3D497" w14:textId="77777777" w:rsidR="00313E17" w:rsidRDefault="00313E17" w:rsidP="00313E17">
      <w:pPr>
        <w:jc w:val="both"/>
        <w:rPr>
          <w:rFonts w:ascii="Book Antiqua" w:hAnsi="Book Antiqua"/>
          <w:sz w:val="23"/>
          <w:szCs w:val="23"/>
          <w:highlight w:val="green"/>
        </w:rPr>
      </w:pPr>
    </w:p>
    <w:p w14:paraId="2A5F88E3" w14:textId="33FE4022" w:rsidR="00313E17" w:rsidRPr="00164A04" w:rsidRDefault="00313E17" w:rsidP="00313E17">
      <w:pPr>
        <w:jc w:val="both"/>
        <w:rPr>
          <w:rFonts w:ascii="Book Antiqua" w:hAnsi="Book Antiqua"/>
          <w:sz w:val="23"/>
          <w:szCs w:val="23"/>
        </w:rPr>
      </w:pPr>
      <w:r>
        <w:rPr>
          <w:rFonts w:ascii="Book Antiqua" w:hAnsi="Book Antiqua"/>
          <w:sz w:val="23"/>
          <w:szCs w:val="23"/>
        </w:rPr>
        <w:t>Za rok 20</w:t>
      </w:r>
      <w:r w:rsidR="003C0387">
        <w:rPr>
          <w:rFonts w:ascii="Book Antiqua" w:hAnsi="Book Antiqua"/>
          <w:sz w:val="23"/>
          <w:szCs w:val="23"/>
        </w:rPr>
        <w:t>1</w:t>
      </w:r>
      <w:r w:rsidR="009B15E8">
        <w:rPr>
          <w:rFonts w:ascii="Book Antiqua" w:hAnsi="Book Antiqua"/>
          <w:sz w:val="23"/>
          <w:szCs w:val="23"/>
        </w:rPr>
        <w:t>8</w:t>
      </w:r>
      <w:r>
        <w:rPr>
          <w:rFonts w:ascii="Book Antiqua" w:hAnsi="Book Antiqua"/>
          <w:sz w:val="23"/>
          <w:szCs w:val="23"/>
        </w:rPr>
        <w:t xml:space="preserve"> Spoločnosť fakturovala za projekty </w:t>
      </w:r>
      <w:proofErr w:type="spellStart"/>
      <w:r>
        <w:rPr>
          <w:rFonts w:ascii="Book Antiqua" w:hAnsi="Book Antiqua"/>
          <w:sz w:val="23"/>
          <w:szCs w:val="23"/>
        </w:rPr>
        <w:t>MČ</w:t>
      </w:r>
      <w:proofErr w:type="spellEnd"/>
      <w:r>
        <w:rPr>
          <w:rFonts w:ascii="Book Antiqua" w:hAnsi="Book Antiqua"/>
          <w:sz w:val="23"/>
          <w:szCs w:val="23"/>
        </w:rPr>
        <w:t xml:space="preserve"> Ružinov čiastku </w:t>
      </w:r>
      <w:r w:rsidR="00283F3A">
        <w:rPr>
          <w:rFonts w:ascii="Book Antiqua" w:hAnsi="Book Antiqua"/>
          <w:sz w:val="23"/>
          <w:szCs w:val="23"/>
        </w:rPr>
        <w:t>165 000</w:t>
      </w:r>
      <w:r>
        <w:rPr>
          <w:rFonts w:ascii="Book Antiqua" w:hAnsi="Book Antiqua"/>
          <w:sz w:val="23"/>
          <w:szCs w:val="23"/>
        </w:rPr>
        <w:t xml:space="preserve"> EUR.</w:t>
      </w:r>
    </w:p>
    <w:p w14:paraId="2E1332C0" w14:textId="77777777" w:rsidR="00313E17" w:rsidRPr="00645BD3" w:rsidRDefault="00313E17" w:rsidP="00313E17">
      <w:pPr>
        <w:suppressAutoHyphens/>
        <w:jc w:val="both"/>
        <w:rPr>
          <w:rFonts w:ascii="Book Antiqua" w:hAnsi="Book Antiqua"/>
          <w:b/>
          <w:i/>
          <w:sz w:val="23"/>
          <w:szCs w:val="23"/>
          <w:highlight w:val="yellow"/>
          <w:lang w:eastAsia="cs-CZ"/>
        </w:rPr>
      </w:pPr>
    </w:p>
    <w:p w14:paraId="318EB1C3" w14:textId="77777777" w:rsidR="00313E17" w:rsidRPr="00243601" w:rsidRDefault="00313E17" w:rsidP="00313E17">
      <w:pPr>
        <w:suppressAutoHyphens/>
        <w:jc w:val="both"/>
        <w:rPr>
          <w:rFonts w:ascii="Book Antiqua" w:hAnsi="Book Antiqua"/>
          <w:b/>
          <w:i/>
          <w:sz w:val="23"/>
          <w:szCs w:val="23"/>
          <w:lang w:eastAsia="cs-CZ"/>
        </w:rPr>
      </w:pPr>
      <w:r w:rsidRPr="00243601">
        <w:rPr>
          <w:rFonts w:ascii="Book Antiqua" w:hAnsi="Book Antiqua"/>
          <w:b/>
          <w:i/>
          <w:sz w:val="23"/>
          <w:szCs w:val="23"/>
          <w:lang w:eastAsia="cs-CZ"/>
        </w:rPr>
        <w:t>Posúdenie závislých strán</w:t>
      </w:r>
    </w:p>
    <w:p w14:paraId="4A4660A7" w14:textId="77777777" w:rsidR="00313E17" w:rsidRDefault="00313E17" w:rsidP="00313E17">
      <w:pPr>
        <w:suppressAutoHyphens/>
        <w:jc w:val="both"/>
        <w:rPr>
          <w:rFonts w:ascii="Book Antiqua" w:hAnsi="Book Antiqua"/>
          <w:sz w:val="23"/>
          <w:szCs w:val="23"/>
        </w:rPr>
      </w:pPr>
      <w:proofErr w:type="spellStart"/>
      <w:r w:rsidRPr="00243601">
        <w:rPr>
          <w:rFonts w:ascii="Book Antiqua" w:hAnsi="Book Antiqua"/>
          <w:sz w:val="23"/>
          <w:szCs w:val="23"/>
        </w:rPr>
        <w:t>MČ</w:t>
      </w:r>
      <w:proofErr w:type="spellEnd"/>
      <w:r w:rsidRPr="00243601">
        <w:rPr>
          <w:rFonts w:ascii="Book Antiqua" w:hAnsi="Book Antiqua"/>
          <w:sz w:val="23"/>
          <w:szCs w:val="23"/>
        </w:rPr>
        <w:t xml:space="preserve"> Ružinov je jediným akcionárom Spoločnosti, na ktorej vlastní 100%-</w:t>
      </w:r>
      <w:proofErr w:type="spellStart"/>
      <w:r w:rsidRPr="00243601">
        <w:rPr>
          <w:rFonts w:ascii="Book Antiqua" w:hAnsi="Book Antiqua"/>
          <w:sz w:val="23"/>
          <w:szCs w:val="23"/>
        </w:rPr>
        <w:t>ný</w:t>
      </w:r>
      <w:proofErr w:type="spellEnd"/>
      <w:r w:rsidRPr="00243601">
        <w:rPr>
          <w:rFonts w:ascii="Book Antiqua" w:hAnsi="Book Antiqua"/>
          <w:sz w:val="23"/>
          <w:szCs w:val="23"/>
        </w:rPr>
        <w:t xml:space="preserve"> podiel. Z pohľadu zákona</w:t>
      </w:r>
      <w:r w:rsidRPr="00EF54EE">
        <w:rPr>
          <w:rFonts w:ascii="Book Antiqua" w:hAnsi="Book Antiqua"/>
          <w:sz w:val="23"/>
          <w:szCs w:val="23"/>
        </w:rPr>
        <w:t xml:space="preserve"> o dani </w:t>
      </w:r>
      <w:r w:rsidRPr="00EF54EE">
        <w:rPr>
          <w:rFonts w:ascii="Book Antiqua" w:hAnsi="Book Antiqua"/>
          <w:sz w:val="23"/>
          <w:szCs w:val="23"/>
          <w:lang w:eastAsia="hu-HU"/>
        </w:rPr>
        <w:t xml:space="preserve">z príjmov možno </w:t>
      </w:r>
      <w:r w:rsidRPr="00EF54EE">
        <w:rPr>
          <w:rFonts w:ascii="Book Antiqua" w:hAnsi="Book Antiqua"/>
          <w:sz w:val="23"/>
          <w:szCs w:val="23"/>
        </w:rPr>
        <w:t xml:space="preserve">sú </w:t>
      </w:r>
      <w:proofErr w:type="spellStart"/>
      <w:r w:rsidRPr="00EF54EE">
        <w:rPr>
          <w:rFonts w:ascii="Book Antiqua" w:hAnsi="Book Antiqua"/>
          <w:sz w:val="23"/>
          <w:szCs w:val="23"/>
        </w:rPr>
        <w:t>CULTUS</w:t>
      </w:r>
      <w:proofErr w:type="spellEnd"/>
      <w:r w:rsidRPr="00EF54EE">
        <w:rPr>
          <w:rFonts w:ascii="Book Antiqua" w:hAnsi="Book Antiqua"/>
          <w:sz w:val="23"/>
          <w:szCs w:val="23"/>
        </w:rPr>
        <w:t xml:space="preserve"> a </w:t>
      </w:r>
      <w:proofErr w:type="spellStart"/>
      <w:r w:rsidRPr="00EF54EE">
        <w:rPr>
          <w:rFonts w:ascii="Book Antiqua" w:hAnsi="Book Antiqua"/>
          <w:sz w:val="23"/>
          <w:szCs w:val="23"/>
        </w:rPr>
        <w:t>MČ</w:t>
      </w:r>
      <w:proofErr w:type="spellEnd"/>
      <w:r w:rsidRPr="00EF54EE">
        <w:rPr>
          <w:rFonts w:ascii="Book Antiqua" w:hAnsi="Book Antiqua"/>
          <w:sz w:val="23"/>
          <w:szCs w:val="23"/>
        </w:rPr>
        <w:t xml:space="preserve"> Ružinov </w:t>
      </w:r>
      <w:r w:rsidRPr="00EF54EE">
        <w:rPr>
          <w:rFonts w:ascii="Book Antiqua" w:hAnsi="Book Antiqua"/>
          <w:sz w:val="23"/>
          <w:szCs w:val="23"/>
          <w:lang w:eastAsia="hu-HU"/>
        </w:rPr>
        <w:t xml:space="preserve">považované za prepojené </w:t>
      </w:r>
      <w:r w:rsidRPr="00EF54EE">
        <w:rPr>
          <w:rFonts w:ascii="Book Antiqua" w:hAnsi="Book Antiqua"/>
          <w:sz w:val="23"/>
          <w:szCs w:val="23"/>
        </w:rPr>
        <w:t xml:space="preserve">osoby na základe priameho podielu </w:t>
      </w:r>
      <w:proofErr w:type="spellStart"/>
      <w:r w:rsidRPr="00EF54EE">
        <w:rPr>
          <w:rFonts w:ascii="Book Antiqua" w:hAnsi="Book Antiqua"/>
          <w:sz w:val="23"/>
          <w:szCs w:val="23"/>
        </w:rPr>
        <w:t>MČ</w:t>
      </w:r>
      <w:proofErr w:type="spellEnd"/>
      <w:r w:rsidRPr="00EF54EE">
        <w:rPr>
          <w:rFonts w:ascii="Book Antiqua" w:hAnsi="Book Antiqua"/>
          <w:sz w:val="23"/>
          <w:szCs w:val="23"/>
        </w:rPr>
        <w:t xml:space="preserve"> Ružinov na základnom imaní Spoločnosti.</w:t>
      </w:r>
    </w:p>
    <w:p w14:paraId="08F6C635" w14:textId="77777777" w:rsidR="00313E17" w:rsidRDefault="00313E17" w:rsidP="00313E17"/>
    <w:p w14:paraId="7E1E8311" w14:textId="77777777" w:rsidR="00313E17" w:rsidRDefault="00313E17" w:rsidP="00313E17">
      <w:pPr>
        <w:pStyle w:val="NormalBookAntiqua"/>
        <w:tabs>
          <w:tab w:val="clear" w:pos="360"/>
          <w:tab w:val="num" w:pos="576"/>
        </w:tabs>
        <w:ind w:left="576" w:hanging="576"/>
      </w:pPr>
      <w:bookmarkStart w:id="14" w:name="_Toc504749537"/>
      <w:r>
        <w:t>Nákup služieb od spriaznených osôb</w:t>
      </w:r>
      <w:bookmarkEnd w:id="14"/>
    </w:p>
    <w:p w14:paraId="73971CA2" w14:textId="77777777" w:rsidR="00313E17" w:rsidRDefault="00313E17" w:rsidP="00313E17"/>
    <w:p w14:paraId="07325DA1" w14:textId="77777777" w:rsidR="00313E17" w:rsidRPr="00031924" w:rsidRDefault="00313E17" w:rsidP="00313E17">
      <w:pPr>
        <w:suppressAutoHyphens/>
        <w:jc w:val="both"/>
        <w:rPr>
          <w:rFonts w:ascii="Book Antiqua" w:hAnsi="Book Antiqua"/>
          <w:b/>
          <w:i/>
          <w:sz w:val="23"/>
          <w:szCs w:val="23"/>
          <w:lang w:eastAsia="cs-CZ"/>
        </w:rPr>
      </w:pPr>
      <w:r w:rsidRPr="00031924">
        <w:rPr>
          <w:rFonts w:ascii="Book Antiqua" w:hAnsi="Book Antiqua"/>
          <w:b/>
          <w:i/>
          <w:sz w:val="23"/>
          <w:szCs w:val="23"/>
          <w:lang w:eastAsia="cs-CZ"/>
        </w:rPr>
        <w:t>Všeobecný popis</w:t>
      </w:r>
    </w:p>
    <w:p w14:paraId="323E96D2" w14:textId="77777777" w:rsidR="00313E17" w:rsidRDefault="00313E17" w:rsidP="00313E17">
      <w:pPr>
        <w:jc w:val="both"/>
        <w:rPr>
          <w:rFonts w:ascii="Book Antiqua" w:hAnsi="Book Antiqua"/>
          <w:noProof/>
          <w:sz w:val="23"/>
          <w:szCs w:val="23"/>
        </w:rPr>
      </w:pPr>
      <w:r w:rsidRPr="00D54C89">
        <w:rPr>
          <w:rFonts w:ascii="Book Antiqua" w:hAnsi="Book Antiqua"/>
          <w:noProof/>
          <w:sz w:val="23"/>
          <w:szCs w:val="23"/>
        </w:rPr>
        <w:t>V</w:t>
      </w:r>
      <w:r>
        <w:rPr>
          <w:rFonts w:ascii="Book Antiqua" w:hAnsi="Book Antiqua"/>
          <w:noProof/>
          <w:sz w:val="23"/>
          <w:szCs w:val="23"/>
        </w:rPr>
        <w:t> </w:t>
      </w:r>
      <w:r w:rsidRPr="00D54C89">
        <w:rPr>
          <w:rFonts w:ascii="Book Antiqua" w:hAnsi="Book Antiqua"/>
          <w:noProof/>
          <w:sz w:val="23"/>
          <w:szCs w:val="23"/>
        </w:rPr>
        <w:t>sledovanom</w:t>
      </w:r>
      <w:r>
        <w:rPr>
          <w:rFonts w:ascii="Book Antiqua" w:hAnsi="Book Antiqua"/>
          <w:noProof/>
          <w:sz w:val="23"/>
          <w:szCs w:val="23"/>
        </w:rPr>
        <w:t xml:space="preserve"> období Spoločnosť odoberala energiu-teplo prostredníctvom spoločnosti Bratislavská teplárenská, a.s., ktorá zabezpečuje hospodárne prevádzkovanie sústav centralizovaného zásobovania teplom a dodáva teplo do viacerých mestských častí Bratislavy.</w:t>
      </w:r>
    </w:p>
    <w:p w14:paraId="262CCC02" w14:textId="77777777" w:rsidR="00313E17" w:rsidRDefault="00313E17" w:rsidP="00313E17">
      <w:pPr>
        <w:rPr>
          <w:rFonts w:ascii="Book Antiqua" w:hAnsi="Book Antiqua"/>
          <w:noProof/>
          <w:sz w:val="23"/>
          <w:szCs w:val="23"/>
        </w:rPr>
      </w:pPr>
    </w:p>
    <w:p w14:paraId="1F9B3AC6" w14:textId="77777777" w:rsidR="00313E17" w:rsidRDefault="00313E17" w:rsidP="00313E17">
      <w:pPr>
        <w:jc w:val="both"/>
        <w:rPr>
          <w:rFonts w:ascii="Book Antiqua" w:hAnsi="Book Antiqua"/>
          <w:noProof/>
          <w:sz w:val="23"/>
          <w:szCs w:val="23"/>
        </w:rPr>
      </w:pPr>
      <w:r>
        <w:rPr>
          <w:rFonts w:ascii="Book Antiqua" w:hAnsi="Book Antiqua"/>
          <w:noProof/>
          <w:sz w:val="23"/>
          <w:szCs w:val="23"/>
        </w:rPr>
        <w:t>Ďalej bol Spoločnosti fakturovaný odvoz a likvidácia odpadu Hlavným mestom Slovenskej republiky Bratislava, ktorá zabezpečuje z</w:t>
      </w:r>
      <w:r w:rsidRPr="002B3186">
        <w:rPr>
          <w:rFonts w:ascii="Book Antiqua" w:hAnsi="Book Antiqua"/>
          <w:noProof/>
          <w:sz w:val="23"/>
          <w:szCs w:val="23"/>
        </w:rPr>
        <w:t>ber, prepravu za účelom zhodnotenia a zneškodnenia komunálneho odpadu v</w:t>
      </w:r>
      <w:r>
        <w:rPr>
          <w:rFonts w:ascii="Book Antiqua" w:hAnsi="Book Antiqua"/>
          <w:noProof/>
          <w:sz w:val="23"/>
          <w:szCs w:val="23"/>
        </w:rPr>
        <w:t> </w:t>
      </w:r>
      <w:r w:rsidRPr="002B3186">
        <w:rPr>
          <w:rFonts w:ascii="Book Antiqua" w:hAnsi="Book Antiqua"/>
          <w:noProof/>
          <w:sz w:val="23"/>
          <w:szCs w:val="23"/>
        </w:rPr>
        <w:t>Bratislave</w:t>
      </w:r>
      <w:r>
        <w:rPr>
          <w:rFonts w:ascii="Book Antiqua" w:hAnsi="Book Antiqua"/>
          <w:noProof/>
          <w:sz w:val="23"/>
          <w:szCs w:val="23"/>
        </w:rPr>
        <w:t>.</w:t>
      </w:r>
    </w:p>
    <w:p w14:paraId="212A93CD" w14:textId="77777777" w:rsidR="00313E17" w:rsidRDefault="00313E17" w:rsidP="00313E17">
      <w:pPr>
        <w:rPr>
          <w:rFonts w:ascii="Book Antiqua" w:hAnsi="Book Antiqua"/>
          <w:noProof/>
          <w:sz w:val="23"/>
          <w:szCs w:val="23"/>
        </w:rPr>
      </w:pPr>
    </w:p>
    <w:p w14:paraId="7974D917" w14:textId="77777777" w:rsidR="00313E17" w:rsidRPr="00AA4FBA" w:rsidRDefault="00313E17" w:rsidP="00313E17">
      <w:pPr>
        <w:jc w:val="both"/>
        <w:rPr>
          <w:rFonts w:ascii="Book Antiqua" w:hAnsi="Book Antiqua"/>
          <w:noProof/>
          <w:sz w:val="23"/>
          <w:szCs w:val="23"/>
        </w:rPr>
      </w:pPr>
      <w:r>
        <w:rPr>
          <w:rFonts w:ascii="Book Antiqua" w:hAnsi="Book Antiqua"/>
          <w:noProof/>
          <w:sz w:val="23"/>
          <w:szCs w:val="23"/>
        </w:rPr>
        <w:lastRenderedPageBreak/>
        <w:t xml:space="preserve">Dodávka plynu bola za </w:t>
      </w:r>
      <w:r w:rsidRPr="00AA4FBA">
        <w:rPr>
          <w:rFonts w:ascii="Book Antiqua" w:hAnsi="Book Antiqua"/>
          <w:noProof/>
          <w:sz w:val="23"/>
          <w:szCs w:val="23"/>
        </w:rPr>
        <w:t>sledované obdobie poskytovaná spoločnosťou Slovenský plynárenský priemysel, a.s. („SPP“).</w:t>
      </w:r>
      <w:r w:rsidRPr="0006345F">
        <w:rPr>
          <w:rFonts w:ascii="Book Antiqua" w:hAnsi="Book Antiqua"/>
          <w:noProof/>
          <w:sz w:val="23"/>
          <w:szCs w:val="23"/>
        </w:rPr>
        <w:t xml:space="preserve"> </w:t>
      </w:r>
      <w:r w:rsidRPr="00C2266E">
        <w:rPr>
          <w:rFonts w:ascii="Book Antiqua" w:hAnsi="Book Antiqua"/>
          <w:noProof/>
          <w:sz w:val="23"/>
          <w:szCs w:val="23"/>
        </w:rPr>
        <w:t>S</w:t>
      </w:r>
      <w:r w:rsidRPr="00AA4FBA">
        <w:rPr>
          <w:rFonts w:ascii="Book Antiqua" w:hAnsi="Book Antiqua"/>
          <w:noProof/>
          <w:sz w:val="23"/>
          <w:szCs w:val="23"/>
        </w:rPr>
        <w:t xml:space="preserve">lužby </w:t>
      </w:r>
      <w:r>
        <w:rPr>
          <w:rFonts w:ascii="Book Antiqua" w:hAnsi="Book Antiqua"/>
          <w:noProof/>
          <w:sz w:val="23"/>
          <w:szCs w:val="23"/>
        </w:rPr>
        <w:t xml:space="preserve">dodávky vody a </w:t>
      </w:r>
      <w:r w:rsidRPr="00AA4FBA">
        <w:rPr>
          <w:rFonts w:ascii="Book Antiqua" w:hAnsi="Book Antiqua"/>
          <w:noProof/>
          <w:sz w:val="23"/>
          <w:szCs w:val="23"/>
        </w:rPr>
        <w:t>stočného bol</w:t>
      </w:r>
      <w:r w:rsidRPr="00C2266E">
        <w:rPr>
          <w:rFonts w:ascii="Book Antiqua" w:hAnsi="Book Antiqua"/>
          <w:noProof/>
          <w:sz w:val="23"/>
          <w:szCs w:val="23"/>
        </w:rPr>
        <w:t>i</w:t>
      </w:r>
      <w:r w:rsidRPr="00AA4FBA">
        <w:rPr>
          <w:rFonts w:ascii="Book Antiqua" w:hAnsi="Book Antiqua"/>
          <w:noProof/>
          <w:sz w:val="23"/>
          <w:szCs w:val="23"/>
        </w:rPr>
        <w:t xml:space="preserve"> </w:t>
      </w:r>
      <w:r>
        <w:rPr>
          <w:rFonts w:ascii="Book Antiqua" w:hAnsi="Book Antiqua"/>
          <w:noProof/>
          <w:sz w:val="23"/>
          <w:szCs w:val="23"/>
        </w:rPr>
        <w:t xml:space="preserve">Spoločnosti </w:t>
      </w:r>
      <w:r w:rsidRPr="00AA4FBA">
        <w:rPr>
          <w:rFonts w:ascii="Book Antiqua" w:hAnsi="Book Antiqua"/>
          <w:noProof/>
          <w:sz w:val="23"/>
          <w:szCs w:val="23"/>
        </w:rPr>
        <w:t>poskytované Bratislavskou vodárenskou spoločnosťou</w:t>
      </w:r>
      <w:r w:rsidRPr="00C2266E">
        <w:rPr>
          <w:rFonts w:ascii="Book Antiqua" w:hAnsi="Book Antiqua"/>
          <w:noProof/>
          <w:sz w:val="23"/>
          <w:szCs w:val="23"/>
        </w:rPr>
        <w:t>, a.s.</w:t>
      </w:r>
    </w:p>
    <w:p w14:paraId="12B93B59" w14:textId="77777777" w:rsidR="00313E17" w:rsidRPr="00AA4FBA" w:rsidRDefault="00313E17" w:rsidP="00313E17">
      <w:pPr>
        <w:jc w:val="both"/>
        <w:rPr>
          <w:rFonts w:ascii="Book Antiqua" w:hAnsi="Book Antiqua"/>
          <w:noProof/>
          <w:sz w:val="23"/>
          <w:szCs w:val="23"/>
        </w:rPr>
      </w:pPr>
    </w:p>
    <w:p w14:paraId="67267FB3" w14:textId="77777777" w:rsidR="00313E17" w:rsidRPr="00637308" w:rsidRDefault="00313E17" w:rsidP="00313E17">
      <w:pPr>
        <w:suppressAutoHyphens/>
        <w:jc w:val="both"/>
        <w:rPr>
          <w:rFonts w:ascii="Book Antiqua" w:hAnsi="Book Antiqua"/>
          <w:b/>
          <w:i/>
          <w:sz w:val="23"/>
          <w:szCs w:val="23"/>
          <w:lang w:eastAsia="cs-CZ"/>
        </w:rPr>
      </w:pPr>
      <w:r w:rsidRPr="00637308">
        <w:rPr>
          <w:rFonts w:ascii="Book Antiqua" w:hAnsi="Book Antiqua"/>
          <w:b/>
          <w:i/>
          <w:sz w:val="23"/>
          <w:szCs w:val="23"/>
          <w:lang w:eastAsia="cs-CZ"/>
        </w:rPr>
        <w:t>Odmena a fakturácia</w:t>
      </w:r>
    </w:p>
    <w:p w14:paraId="4AFDE2F9" w14:textId="77777777" w:rsidR="00313E17" w:rsidRPr="00C2266E" w:rsidRDefault="00313E17" w:rsidP="00313E17">
      <w:pPr>
        <w:jc w:val="both"/>
        <w:rPr>
          <w:rFonts w:ascii="Book Antiqua" w:hAnsi="Book Antiqua"/>
          <w:sz w:val="23"/>
          <w:szCs w:val="23"/>
        </w:rPr>
      </w:pPr>
    </w:p>
    <w:p w14:paraId="08F94859" w14:textId="622BD60F" w:rsidR="00313E17" w:rsidRDefault="00313E17" w:rsidP="00313E17">
      <w:pPr>
        <w:jc w:val="both"/>
      </w:pPr>
      <w:r>
        <w:t xml:space="preserve">Za sledované obdobie bola cena za dodávky tepla určená v zmysle cenovej regulácie v tepelnej energetike a fakturovaná </w:t>
      </w:r>
      <w:r>
        <w:rPr>
          <w:rFonts w:ascii="Book Antiqua" w:hAnsi="Book Antiqua"/>
          <w:noProof/>
          <w:sz w:val="23"/>
          <w:szCs w:val="23"/>
        </w:rPr>
        <w:t xml:space="preserve">Bratislavskou teplárenskou, a.s. </w:t>
      </w:r>
      <w:r>
        <w:t xml:space="preserve">v zmysle cenníka platného v sledovanom období. Obdobne boli fakturované Spoločnosti aj dodávky plynu spoločnosťou </w:t>
      </w:r>
      <w:proofErr w:type="spellStart"/>
      <w:r>
        <w:t>SPP</w:t>
      </w:r>
      <w:proofErr w:type="spellEnd"/>
      <w:r>
        <w:t xml:space="preserve"> podľa cenníka platného v roku </w:t>
      </w:r>
      <w:r w:rsidR="007D3DF1">
        <w:t>201</w:t>
      </w:r>
      <w:r w:rsidR="009B15E8">
        <w:t>8</w:t>
      </w:r>
    </w:p>
    <w:p w14:paraId="5E59224C" w14:textId="77777777" w:rsidR="00313E17" w:rsidRDefault="00313E17" w:rsidP="00313E17">
      <w:pPr>
        <w:jc w:val="both"/>
      </w:pPr>
    </w:p>
    <w:p w14:paraId="1C859EA5" w14:textId="77777777" w:rsidR="00313E17" w:rsidRDefault="00313E17" w:rsidP="00313E17">
      <w:pPr>
        <w:jc w:val="both"/>
      </w:pPr>
      <w:r>
        <w:t>Cenotvorba vo vodohospodárskom odvetví je upravovaná Úradom pre reguláciu sieťových odvetví, ktorí určuje rozhodnutím ceny na regulačné obdobia.</w:t>
      </w:r>
    </w:p>
    <w:p w14:paraId="4D23DC09" w14:textId="77777777" w:rsidR="00313E17" w:rsidRDefault="00313E17" w:rsidP="00313E17">
      <w:pPr>
        <w:jc w:val="both"/>
      </w:pPr>
    </w:p>
    <w:p w14:paraId="73BD12AB" w14:textId="77777777" w:rsidR="00313E17" w:rsidRDefault="00313E17" w:rsidP="00313E17">
      <w:pPr>
        <w:jc w:val="both"/>
      </w:pPr>
      <w:r>
        <w:t>Odvoz a likvidácia odpadu podliehajú miestnym daniam a poplatkom. Za sledované obdobie bola Spoločnosti fakturovaná čiastka určená v zmysle sadzby poplatku na území hlavného mesta.</w:t>
      </w:r>
    </w:p>
    <w:p w14:paraId="37821C50" w14:textId="77777777" w:rsidR="00313E17" w:rsidRDefault="00313E17" w:rsidP="00313E17">
      <w:pPr>
        <w:jc w:val="both"/>
      </w:pPr>
    </w:p>
    <w:p w14:paraId="1584FC03" w14:textId="697BD0A7" w:rsidR="00313E17" w:rsidRDefault="00313E17" w:rsidP="00313E17">
      <w:pPr>
        <w:jc w:val="both"/>
      </w:pPr>
      <w:r>
        <w:t>Celkovo boli za rok 201</w:t>
      </w:r>
      <w:r w:rsidR="00D71193">
        <w:t>8</w:t>
      </w:r>
      <w:r>
        <w:t xml:space="preserve"> Spoločnosti fakturované nasledovné služby:</w:t>
      </w:r>
    </w:p>
    <w:p w14:paraId="29C4B57D" w14:textId="1FDB7738" w:rsidR="00313E17" w:rsidRDefault="00313E17" w:rsidP="00313E17">
      <w:pPr>
        <w:numPr>
          <w:ilvl w:val="0"/>
          <w:numId w:val="4"/>
        </w:numPr>
        <w:autoSpaceDE w:val="0"/>
        <w:autoSpaceDN w:val="0"/>
        <w:adjustRightInd w:val="0"/>
        <w:jc w:val="both"/>
      </w:pPr>
      <w:r>
        <w:t xml:space="preserve"> dodávky tepla vo výške </w:t>
      </w:r>
      <w:r w:rsidR="009D666F">
        <w:t>123 </w:t>
      </w:r>
      <w:r w:rsidR="00D71193">
        <w:t>333</w:t>
      </w:r>
      <w:r w:rsidR="009D666F">
        <w:t>,--</w:t>
      </w:r>
      <w:r>
        <w:t xml:space="preserve"> EUR;</w:t>
      </w:r>
    </w:p>
    <w:p w14:paraId="7A73514D" w14:textId="05B77110" w:rsidR="00313E17" w:rsidRDefault="00313E17" w:rsidP="00313E17">
      <w:pPr>
        <w:numPr>
          <w:ilvl w:val="0"/>
          <w:numId w:val="4"/>
        </w:numPr>
        <w:autoSpaceDE w:val="0"/>
        <w:autoSpaceDN w:val="0"/>
        <w:adjustRightInd w:val="0"/>
        <w:jc w:val="both"/>
      </w:pPr>
      <w:r>
        <w:t xml:space="preserve"> odvoz a likvidácia odpadu vo výške </w:t>
      </w:r>
      <w:r w:rsidR="00E6253E">
        <w:t>12 </w:t>
      </w:r>
      <w:r w:rsidR="00D71193">
        <w:t>907</w:t>
      </w:r>
      <w:r w:rsidR="00E6253E">
        <w:t>,--</w:t>
      </w:r>
      <w:r>
        <w:t xml:space="preserve"> EUR;</w:t>
      </w:r>
    </w:p>
    <w:p w14:paraId="3502EF75" w14:textId="654932E0" w:rsidR="00313E17" w:rsidRDefault="00313E17" w:rsidP="00313E17">
      <w:pPr>
        <w:numPr>
          <w:ilvl w:val="0"/>
          <w:numId w:val="4"/>
        </w:numPr>
        <w:autoSpaceDE w:val="0"/>
        <w:autoSpaceDN w:val="0"/>
        <w:adjustRightInd w:val="0"/>
        <w:jc w:val="both"/>
      </w:pPr>
      <w:r>
        <w:t xml:space="preserve"> dodávka plynu vo výške </w:t>
      </w:r>
      <w:r w:rsidR="00D71193">
        <w:t>26 263</w:t>
      </w:r>
      <w:r w:rsidR="00C00C9E">
        <w:t>,--</w:t>
      </w:r>
      <w:r>
        <w:t xml:space="preserve"> EUR;</w:t>
      </w:r>
    </w:p>
    <w:p w14:paraId="4CA93857" w14:textId="402A2EA4" w:rsidR="00313E17" w:rsidRDefault="00313E17" w:rsidP="00313E17">
      <w:pPr>
        <w:numPr>
          <w:ilvl w:val="0"/>
          <w:numId w:val="4"/>
        </w:numPr>
        <w:autoSpaceDE w:val="0"/>
        <w:autoSpaceDN w:val="0"/>
        <w:adjustRightInd w:val="0"/>
        <w:jc w:val="both"/>
      </w:pPr>
      <w:r>
        <w:t xml:space="preserve"> vodné/stočné vo výške </w:t>
      </w:r>
      <w:r w:rsidR="007D3DF1">
        <w:t>21 </w:t>
      </w:r>
      <w:r w:rsidR="00D71193">
        <w:t>451</w:t>
      </w:r>
      <w:r w:rsidR="007D3DF1">
        <w:t xml:space="preserve">,-- </w:t>
      </w:r>
      <w:r>
        <w:t xml:space="preserve"> EUR;</w:t>
      </w:r>
    </w:p>
    <w:p w14:paraId="12E33D78" w14:textId="77777777" w:rsidR="00313E17" w:rsidRDefault="00313E17" w:rsidP="00313E17"/>
    <w:p w14:paraId="32B9F298" w14:textId="77777777" w:rsidR="00313E17" w:rsidRDefault="00313E17" w:rsidP="00313E17">
      <w:pPr>
        <w:suppressAutoHyphens/>
        <w:jc w:val="both"/>
        <w:rPr>
          <w:rFonts w:ascii="Book Antiqua" w:hAnsi="Book Antiqua"/>
          <w:b/>
          <w:i/>
          <w:sz w:val="23"/>
          <w:szCs w:val="23"/>
          <w:lang w:eastAsia="cs-CZ"/>
        </w:rPr>
      </w:pPr>
      <w:r w:rsidRPr="00243601">
        <w:rPr>
          <w:rFonts w:ascii="Book Antiqua" w:hAnsi="Book Antiqua"/>
          <w:b/>
          <w:i/>
          <w:sz w:val="23"/>
          <w:szCs w:val="23"/>
          <w:lang w:eastAsia="cs-CZ"/>
        </w:rPr>
        <w:t>Posúdenie závislých strán</w:t>
      </w:r>
    </w:p>
    <w:p w14:paraId="229C8E6F" w14:textId="6D662BB1" w:rsidR="00313E17" w:rsidRDefault="00313E17" w:rsidP="00313E17">
      <w:pPr>
        <w:jc w:val="both"/>
        <w:rPr>
          <w:rFonts w:ascii="Book Antiqua" w:hAnsi="Book Antiqua"/>
          <w:noProof/>
          <w:sz w:val="23"/>
          <w:szCs w:val="23"/>
        </w:rPr>
      </w:pPr>
      <w:r w:rsidRPr="00AA6274">
        <w:rPr>
          <w:rFonts w:ascii="Book Antiqua" w:hAnsi="Book Antiqua"/>
          <w:sz w:val="23"/>
          <w:szCs w:val="23"/>
        </w:rPr>
        <w:t>V zmysle zákona o dani z</w:t>
      </w:r>
      <w:r>
        <w:rPr>
          <w:rFonts w:ascii="Book Antiqua" w:hAnsi="Book Antiqua"/>
          <w:sz w:val="23"/>
          <w:szCs w:val="23"/>
        </w:rPr>
        <w:t> </w:t>
      </w:r>
      <w:r w:rsidRPr="00AA6274">
        <w:rPr>
          <w:rFonts w:ascii="Book Antiqua" w:hAnsi="Book Antiqua"/>
          <w:sz w:val="23"/>
          <w:szCs w:val="23"/>
        </w:rPr>
        <w:t>príjmov</w:t>
      </w:r>
      <w:r>
        <w:rPr>
          <w:rFonts w:ascii="Book Antiqua" w:hAnsi="Book Antiqua"/>
          <w:sz w:val="23"/>
          <w:szCs w:val="23"/>
        </w:rPr>
        <w:t xml:space="preserve"> predstavujú u</w:t>
      </w:r>
      <w:r w:rsidRPr="0006345F">
        <w:rPr>
          <w:rFonts w:ascii="Book Antiqua" w:hAnsi="Book Antiqua"/>
          <w:noProof/>
          <w:sz w:val="23"/>
          <w:szCs w:val="23"/>
        </w:rPr>
        <w:t>vedení dodávatelia</w:t>
      </w:r>
      <w:r>
        <w:rPr>
          <w:rFonts w:ascii="Book Antiqua" w:hAnsi="Book Antiqua"/>
          <w:noProof/>
          <w:sz w:val="23"/>
          <w:szCs w:val="23"/>
        </w:rPr>
        <w:t xml:space="preserve"> služieb/komodít</w:t>
      </w:r>
      <w:r w:rsidRPr="0006345F">
        <w:rPr>
          <w:rFonts w:ascii="Book Antiqua" w:hAnsi="Book Antiqua"/>
          <w:noProof/>
          <w:sz w:val="23"/>
          <w:szCs w:val="23"/>
        </w:rPr>
        <w:t xml:space="preserve"> </w:t>
      </w:r>
      <w:r>
        <w:rPr>
          <w:rFonts w:ascii="Book Antiqua" w:hAnsi="Book Antiqua"/>
          <w:noProof/>
          <w:sz w:val="23"/>
          <w:szCs w:val="23"/>
        </w:rPr>
        <w:t xml:space="preserve">ako aj Spoločnosť subjekty </w:t>
      </w:r>
      <w:r w:rsidRPr="0006345F">
        <w:rPr>
          <w:rFonts w:ascii="Book Antiqua" w:hAnsi="Book Antiqua"/>
          <w:noProof/>
          <w:sz w:val="23"/>
          <w:szCs w:val="23"/>
        </w:rPr>
        <w:t>s</w:t>
      </w:r>
      <w:r>
        <w:rPr>
          <w:rFonts w:ascii="Book Antiqua" w:hAnsi="Book Antiqua"/>
          <w:noProof/>
          <w:sz w:val="23"/>
          <w:szCs w:val="23"/>
        </w:rPr>
        <w:t> nepriamou účasťou štátu na majetku, kontrole alebo vedení. Uveden</w:t>
      </w:r>
      <w:r w:rsidR="007D3DF1">
        <w:rPr>
          <w:rFonts w:ascii="Book Antiqua" w:hAnsi="Book Antiqua"/>
          <w:noProof/>
          <w:sz w:val="23"/>
          <w:szCs w:val="23"/>
        </w:rPr>
        <w:t>é</w:t>
      </w:r>
      <w:r>
        <w:rPr>
          <w:rFonts w:ascii="Book Antiqua" w:hAnsi="Book Antiqua"/>
          <w:noProof/>
          <w:sz w:val="23"/>
          <w:szCs w:val="23"/>
        </w:rPr>
        <w:t xml:space="preserve"> spriaznené spoločnosti sú naviac konsolidujúce účtovné jednotky podľa § 22a zákona č. 431/2002 Z. z. o účtovníctve. </w:t>
      </w:r>
    </w:p>
    <w:p w14:paraId="6B10EA4D" w14:textId="77777777" w:rsidR="00313E17" w:rsidRDefault="00313E17" w:rsidP="00313E17">
      <w:pPr>
        <w:jc w:val="both"/>
        <w:rPr>
          <w:rFonts w:ascii="Book Antiqua" w:hAnsi="Book Antiqua"/>
          <w:noProof/>
          <w:sz w:val="23"/>
          <w:szCs w:val="23"/>
        </w:rPr>
      </w:pPr>
    </w:p>
    <w:p w14:paraId="02F96BBC" w14:textId="77777777" w:rsidR="00313E17" w:rsidRDefault="00313E17" w:rsidP="00313E17">
      <w:pPr>
        <w:jc w:val="both"/>
        <w:rPr>
          <w:rFonts w:ascii="Book Antiqua" w:hAnsi="Book Antiqua"/>
          <w:noProof/>
          <w:sz w:val="23"/>
          <w:szCs w:val="23"/>
        </w:rPr>
      </w:pPr>
      <w:r>
        <w:rPr>
          <w:rFonts w:ascii="Book Antiqua" w:hAnsi="Book Antiqua"/>
          <w:noProof/>
          <w:sz w:val="23"/>
          <w:szCs w:val="23"/>
        </w:rPr>
        <w:t xml:space="preserve">V nadväznosti </w:t>
      </w:r>
      <w:r>
        <w:rPr>
          <w:rFonts w:ascii="Book Antiqua" w:hAnsi="Book Antiqua"/>
          <w:sz w:val="23"/>
          <w:szCs w:val="23"/>
        </w:rPr>
        <w:t xml:space="preserve">na Usmernenie </w:t>
      </w:r>
      <w:proofErr w:type="spellStart"/>
      <w:r>
        <w:rPr>
          <w:rFonts w:ascii="Book Antiqua" w:hAnsi="Book Antiqua"/>
          <w:sz w:val="23"/>
          <w:szCs w:val="23"/>
        </w:rPr>
        <w:t>MFSR</w:t>
      </w:r>
      <w:proofErr w:type="spellEnd"/>
      <w:r>
        <w:rPr>
          <w:rFonts w:ascii="Book Antiqua" w:hAnsi="Book Antiqua"/>
          <w:sz w:val="23"/>
          <w:szCs w:val="23"/>
        </w:rPr>
        <w:t xml:space="preserve"> č. </w:t>
      </w:r>
      <w:proofErr w:type="spellStart"/>
      <w:r>
        <w:rPr>
          <w:rFonts w:ascii="Book Antiqua" w:hAnsi="Book Antiqua"/>
          <w:sz w:val="23"/>
          <w:szCs w:val="23"/>
        </w:rPr>
        <w:t>MF</w:t>
      </w:r>
      <w:proofErr w:type="spellEnd"/>
      <w:r>
        <w:rPr>
          <w:rFonts w:ascii="Book Antiqua" w:hAnsi="Book Antiqua"/>
          <w:sz w:val="23"/>
          <w:szCs w:val="23"/>
        </w:rPr>
        <w:t xml:space="preserve">/014283/2016-724 Čl. 2 odsek 3 bod c) a d) </w:t>
      </w:r>
      <w:r>
        <w:rPr>
          <w:rFonts w:ascii="Book Antiqua" w:hAnsi="Book Antiqua"/>
          <w:noProof/>
          <w:sz w:val="23"/>
          <w:szCs w:val="23"/>
        </w:rPr>
        <w:t>boli preto transakcie medzi Spoločnosťou a uvedenými spoločnosťami uvedené aj v tejto dokumentácii.</w:t>
      </w:r>
    </w:p>
    <w:p w14:paraId="35A6C42B" w14:textId="77777777" w:rsidR="00313E17" w:rsidRDefault="00313E17" w:rsidP="00313E17">
      <w:pPr>
        <w:jc w:val="both"/>
        <w:rPr>
          <w:rFonts w:ascii="Book Antiqua" w:hAnsi="Book Antiqua"/>
          <w:noProof/>
          <w:sz w:val="23"/>
          <w:szCs w:val="23"/>
        </w:rPr>
      </w:pPr>
    </w:p>
    <w:p w14:paraId="59C07A4B" w14:textId="77777777" w:rsidR="00313E17" w:rsidRPr="00C2266E" w:rsidRDefault="00313E17" w:rsidP="00313E17">
      <w:pPr>
        <w:jc w:val="both"/>
        <w:rPr>
          <w:rFonts w:ascii="Book Antiqua" w:hAnsi="Book Antiqua"/>
          <w:sz w:val="23"/>
          <w:szCs w:val="23"/>
        </w:rPr>
      </w:pPr>
    </w:p>
    <w:p w14:paraId="48206377" w14:textId="77777777" w:rsidR="00313E17" w:rsidRPr="006F11A4" w:rsidRDefault="00313E17" w:rsidP="00313E17">
      <w:pPr>
        <w:pStyle w:val="Nadpis1"/>
        <w:keepLines w:val="0"/>
        <w:pageBreakBefore/>
        <w:numPr>
          <w:ilvl w:val="0"/>
          <w:numId w:val="1"/>
        </w:numPr>
        <w:pBdr>
          <w:top w:val="single" w:sz="4" w:space="1" w:color="auto"/>
          <w:bottom w:val="single" w:sz="4" w:space="1" w:color="auto"/>
        </w:pBdr>
        <w:spacing w:after="120"/>
        <w:ind w:left="431" w:hanging="431"/>
        <w:jc w:val="both"/>
        <w:rPr>
          <w:rFonts w:ascii="Book Antiqua" w:hAnsi="Book Antiqua"/>
          <w:snapToGrid w:val="0"/>
          <w:sz w:val="22"/>
          <w:szCs w:val="22"/>
          <w:lang w:eastAsia="hu-HU"/>
        </w:rPr>
      </w:pPr>
      <w:bookmarkStart w:id="15" w:name="_Toc497923421"/>
      <w:bookmarkStart w:id="16" w:name="_Toc504749538"/>
      <w:r w:rsidRPr="006F11A4">
        <w:rPr>
          <w:rFonts w:ascii="Book Antiqua" w:hAnsi="Book Antiqua"/>
          <w:sz w:val="23"/>
          <w:szCs w:val="23"/>
        </w:rPr>
        <w:lastRenderedPageBreak/>
        <w:t>Zoznam príloh</w:t>
      </w:r>
      <w:bookmarkEnd w:id="15"/>
      <w:bookmarkEnd w:id="16"/>
    </w:p>
    <w:p w14:paraId="1D94AC5E" w14:textId="77777777" w:rsidR="00313E17" w:rsidRPr="006F11A4" w:rsidRDefault="00313E17" w:rsidP="00313E17">
      <w:pPr>
        <w:rPr>
          <w:lang w:eastAsia="hu-HU"/>
        </w:rPr>
      </w:pPr>
    </w:p>
    <w:p w14:paraId="6BA54758" w14:textId="77777777" w:rsidR="00313E17" w:rsidRDefault="00313E17" w:rsidP="00313E17">
      <w:pPr>
        <w:ind w:left="2124" w:hanging="2124"/>
        <w:jc w:val="both"/>
        <w:rPr>
          <w:rFonts w:ascii="Book Antiqua" w:hAnsi="Book Antiqua"/>
          <w:sz w:val="23"/>
          <w:szCs w:val="23"/>
        </w:rPr>
      </w:pPr>
      <w:r w:rsidRPr="006F11A4">
        <w:rPr>
          <w:rFonts w:ascii="Book Antiqua" w:hAnsi="Book Antiqua"/>
          <w:b/>
          <w:sz w:val="23"/>
          <w:szCs w:val="23"/>
        </w:rPr>
        <w:t>Príloha 1</w:t>
      </w:r>
      <w:r>
        <w:rPr>
          <w:rFonts w:ascii="Book Antiqua" w:hAnsi="Book Antiqua"/>
          <w:sz w:val="23"/>
          <w:szCs w:val="23"/>
        </w:rPr>
        <w:tab/>
        <w:t xml:space="preserve">Zmluva o komplexnom nájme majetku </w:t>
      </w:r>
      <w:r w:rsidRPr="006F11A4">
        <w:rPr>
          <w:rFonts w:ascii="Book Antiqua" w:hAnsi="Book Antiqua"/>
          <w:sz w:val="23"/>
          <w:szCs w:val="23"/>
        </w:rPr>
        <w:t>medzi Spoločnosťou a</w:t>
      </w:r>
      <w:r>
        <w:rPr>
          <w:rFonts w:ascii="Book Antiqua" w:hAnsi="Book Antiqua"/>
          <w:sz w:val="23"/>
          <w:szCs w:val="23"/>
        </w:rPr>
        <w:t> Mestskou časťou Bratislava – Ružinov;</w:t>
      </w:r>
    </w:p>
    <w:p w14:paraId="3EAEF9D3" w14:textId="77777777" w:rsidR="00313E17" w:rsidRDefault="00313E17" w:rsidP="00313E17">
      <w:pPr>
        <w:ind w:left="2124" w:hanging="2124"/>
        <w:jc w:val="both"/>
        <w:rPr>
          <w:rFonts w:ascii="Book Antiqua" w:hAnsi="Book Antiqua"/>
          <w:sz w:val="23"/>
          <w:szCs w:val="23"/>
        </w:rPr>
      </w:pPr>
    </w:p>
    <w:p w14:paraId="59B2DB0F" w14:textId="77777777" w:rsidR="00313E17" w:rsidRDefault="00313E17" w:rsidP="00313E17">
      <w:pPr>
        <w:ind w:left="2124" w:hanging="2124"/>
        <w:jc w:val="both"/>
        <w:rPr>
          <w:rFonts w:ascii="Book Antiqua" w:hAnsi="Book Antiqua"/>
          <w:sz w:val="23"/>
          <w:szCs w:val="23"/>
        </w:rPr>
      </w:pPr>
      <w:r w:rsidRPr="00645BD3">
        <w:rPr>
          <w:rFonts w:ascii="Book Antiqua" w:hAnsi="Book Antiqua"/>
          <w:b/>
          <w:sz w:val="23"/>
          <w:szCs w:val="23"/>
        </w:rPr>
        <w:t>Príloha 2</w:t>
      </w:r>
      <w:r>
        <w:rPr>
          <w:rFonts w:ascii="Book Antiqua" w:hAnsi="Book Antiqua"/>
          <w:sz w:val="23"/>
          <w:szCs w:val="23"/>
        </w:rPr>
        <w:tab/>
        <w:t xml:space="preserve">Príloha </w:t>
      </w:r>
      <w:proofErr w:type="spellStart"/>
      <w:r>
        <w:rPr>
          <w:rFonts w:ascii="Book Antiqua" w:hAnsi="Book Antiqua"/>
          <w:sz w:val="23"/>
          <w:szCs w:val="23"/>
        </w:rPr>
        <w:t>č.2</w:t>
      </w:r>
      <w:proofErr w:type="spellEnd"/>
      <w:r>
        <w:rPr>
          <w:rFonts w:ascii="Book Antiqua" w:hAnsi="Book Antiqua"/>
          <w:sz w:val="23"/>
          <w:szCs w:val="23"/>
        </w:rPr>
        <w:t xml:space="preserve"> k Zmluve – Poskytnutie vybraných výkonov podľa plánu činnosti nájomcom </w:t>
      </w:r>
      <w:proofErr w:type="spellStart"/>
      <w:r>
        <w:rPr>
          <w:rFonts w:ascii="Book Antiqua" w:hAnsi="Book Antiqua"/>
          <w:sz w:val="23"/>
          <w:szCs w:val="23"/>
        </w:rPr>
        <w:t>CULTUS</w:t>
      </w:r>
      <w:proofErr w:type="spellEnd"/>
      <w:r>
        <w:rPr>
          <w:rFonts w:ascii="Book Antiqua" w:hAnsi="Book Antiqua"/>
          <w:sz w:val="23"/>
          <w:szCs w:val="23"/>
        </w:rPr>
        <w:t xml:space="preserve"> Ružinov, </w:t>
      </w:r>
      <w:proofErr w:type="spellStart"/>
      <w:r>
        <w:rPr>
          <w:rFonts w:ascii="Book Antiqua" w:hAnsi="Book Antiqua"/>
          <w:sz w:val="23"/>
          <w:szCs w:val="23"/>
        </w:rPr>
        <w:t>a.s</w:t>
      </w:r>
      <w:proofErr w:type="spellEnd"/>
      <w:r>
        <w:rPr>
          <w:rFonts w:ascii="Book Antiqua" w:hAnsi="Book Antiqua"/>
          <w:sz w:val="23"/>
          <w:szCs w:val="23"/>
        </w:rPr>
        <w:t>.;</w:t>
      </w:r>
    </w:p>
    <w:p w14:paraId="3D8AAC43" w14:textId="77777777" w:rsidR="00313E17" w:rsidRDefault="00313E17" w:rsidP="00313E17">
      <w:pPr>
        <w:ind w:left="2124" w:hanging="2124"/>
        <w:jc w:val="both"/>
        <w:rPr>
          <w:rFonts w:ascii="Book Antiqua" w:hAnsi="Book Antiqua"/>
          <w:sz w:val="23"/>
          <w:szCs w:val="23"/>
        </w:rPr>
      </w:pPr>
    </w:p>
    <w:p w14:paraId="0BFF49B4" w14:textId="72DF272E" w:rsidR="00313E17" w:rsidRDefault="00313E17" w:rsidP="00313E17">
      <w:pPr>
        <w:jc w:val="both"/>
        <w:rPr>
          <w:rFonts w:ascii="Book Antiqua" w:hAnsi="Book Antiqua"/>
          <w:sz w:val="23"/>
          <w:szCs w:val="23"/>
        </w:rPr>
      </w:pPr>
      <w:r w:rsidRPr="00645BD3">
        <w:rPr>
          <w:rFonts w:ascii="Book Antiqua" w:hAnsi="Book Antiqua"/>
          <w:b/>
          <w:sz w:val="23"/>
          <w:szCs w:val="23"/>
        </w:rPr>
        <w:t>Príloha 3</w:t>
      </w:r>
      <w:r>
        <w:rPr>
          <w:rFonts w:ascii="Book Antiqua" w:hAnsi="Book Antiqua"/>
          <w:sz w:val="23"/>
          <w:szCs w:val="23"/>
        </w:rPr>
        <w:tab/>
      </w:r>
      <w:r>
        <w:rPr>
          <w:rFonts w:ascii="Book Antiqua" w:hAnsi="Book Antiqua"/>
          <w:sz w:val="23"/>
          <w:szCs w:val="23"/>
        </w:rPr>
        <w:tab/>
        <w:t xml:space="preserve">Príloha </w:t>
      </w:r>
      <w:proofErr w:type="spellStart"/>
      <w:r>
        <w:rPr>
          <w:rFonts w:ascii="Book Antiqua" w:hAnsi="Book Antiqua"/>
          <w:sz w:val="23"/>
          <w:szCs w:val="23"/>
        </w:rPr>
        <w:t>č.3</w:t>
      </w:r>
      <w:proofErr w:type="spellEnd"/>
      <w:r w:rsidR="007464B0">
        <w:rPr>
          <w:rFonts w:ascii="Book Antiqua" w:hAnsi="Book Antiqua"/>
          <w:sz w:val="23"/>
          <w:szCs w:val="23"/>
        </w:rPr>
        <w:t xml:space="preserve"> </w:t>
      </w:r>
      <w:r>
        <w:rPr>
          <w:rFonts w:ascii="Book Antiqua" w:hAnsi="Book Antiqua"/>
          <w:sz w:val="23"/>
          <w:szCs w:val="23"/>
        </w:rPr>
        <w:t xml:space="preserve"> k Zmluve – Cenník služieb a priestorov</w:t>
      </w:r>
    </w:p>
    <w:p w14:paraId="5BBB3D2E" w14:textId="77777777" w:rsidR="00313E17" w:rsidRDefault="00313E17" w:rsidP="00313E17">
      <w:pPr>
        <w:jc w:val="both"/>
        <w:rPr>
          <w:rFonts w:ascii="Book Antiqua" w:hAnsi="Book Antiqua"/>
          <w:sz w:val="23"/>
          <w:szCs w:val="23"/>
        </w:rPr>
      </w:pPr>
    </w:p>
    <w:p w14:paraId="3926EFCB" w14:textId="1A40A098" w:rsidR="00313E17" w:rsidRDefault="00313E17" w:rsidP="00313E17">
      <w:pPr>
        <w:jc w:val="both"/>
        <w:rPr>
          <w:rFonts w:ascii="Book Antiqua" w:hAnsi="Book Antiqua"/>
          <w:sz w:val="23"/>
          <w:szCs w:val="23"/>
        </w:rPr>
      </w:pPr>
      <w:r>
        <w:rPr>
          <w:rFonts w:ascii="Book Antiqua" w:hAnsi="Book Antiqua"/>
          <w:b/>
          <w:sz w:val="23"/>
          <w:szCs w:val="23"/>
        </w:rPr>
        <w:t>Príloha 4</w:t>
      </w:r>
      <w:r>
        <w:rPr>
          <w:rFonts w:ascii="Book Antiqua" w:hAnsi="Book Antiqua"/>
          <w:sz w:val="23"/>
          <w:szCs w:val="23"/>
        </w:rPr>
        <w:tab/>
      </w:r>
      <w:r>
        <w:rPr>
          <w:rFonts w:ascii="Book Antiqua" w:hAnsi="Book Antiqua"/>
          <w:sz w:val="23"/>
          <w:szCs w:val="23"/>
        </w:rPr>
        <w:tab/>
        <w:t xml:space="preserve">Obchodný plán </w:t>
      </w:r>
      <w:r w:rsidR="00B400CC">
        <w:rPr>
          <w:rFonts w:ascii="Book Antiqua" w:hAnsi="Book Antiqua"/>
          <w:sz w:val="23"/>
          <w:szCs w:val="23"/>
        </w:rPr>
        <w:t>2018</w:t>
      </w:r>
    </w:p>
    <w:p w14:paraId="25CA0FAC" w14:textId="77777777" w:rsidR="00313E17" w:rsidRDefault="00313E17" w:rsidP="00313E17">
      <w:pPr>
        <w:jc w:val="both"/>
        <w:rPr>
          <w:rFonts w:ascii="Book Antiqua" w:hAnsi="Book Antiqua"/>
          <w:sz w:val="23"/>
          <w:szCs w:val="23"/>
        </w:rPr>
      </w:pPr>
    </w:p>
    <w:p w14:paraId="53C7F38E" w14:textId="77777777" w:rsidR="00313E17" w:rsidRPr="00B60292" w:rsidRDefault="00313E17" w:rsidP="00313E17">
      <w:pPr>
        <w:jc w:val="both"/>
        <w:rPr>
          <w:rFonts w:ascii="Book Antiqua" w:hAnsi="Book Antiqua"/>
          <w:sz w:val="23"/>
          <w:szCs w:val="23"/>
        </w:rPr>
      </w:pPr>
    </w:p>
    <w:p w14:paraId="38D75FA9" w14:textId="77777777" w:rsidR="00900A60" w:rsidRPr="00313E17" w:rsidRDefault="00900A60" w:rsidP="00313E17"/>
    <w:sectPr w:rsidR="00900A60" w:rsidRPr="00313E17" w:rsidSect="00F06489">
      <w:type w:val="continuous"/>
      <w:pgSz w:w="11907" w:h="16839" w:code="9"/>
      <w:pgMar w:top="1758" w:right="1157" w:bottom="794" w:left="1247" w:header="709" w:footer="709"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3ABC0" w14:textId="77777777" w:rsidR="00444C62" w:rsidRDefault="00444C62" w:rsidP="00313E17">
      <w:r>
        <w:separator/>
      </w:r>
    </w:p>
  </w:endnote>
  <w:endnote w:type="continuationSeparator" w:id="0">
    <w:p w14:paraId="0BCE192D" w14:textId="77777777" w:rsidR="00444C62" w:rsidRDefault="00444C62" w:rsidP="00313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Roboto">
    <w:altName w:val="Arial"/>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641709" w14:textId="77777777" w:rsidR="00444C62" w:rsidRDefault="00444C62" w:rsidP="00313E17">
      <w:r>
        <w:separator/>
      </w:r>
    </w:p>
  </w:footnote>
  <w:footnote w:type="continuationSeparator" w:id="0">
    <w:p w14:paraId="5FB0FB27" w14:textId="77777777" w:rsidR="00444C62" w:rsidRDefault="00444C62" w:rsidP="00313E17">
      <w:r>
        <w:continuationSeparator/>
      </w:r>
    </w:p>
  </w:footnote>
  <w:footnote w:id="1">
    <w:p w14:paraId="1F8BCAA6" w14:textId="77777777" w:rsidR="00313E17" w:rsidRDefault="00313E17" w:rsidP="00313E17">
      <w:pPr>
        <w:pStyle w:val="Textpoznmkypodiarou"/>
        <w:jc w:val="left"/>
      </w:pPr>
      <w:r>
        <w:rPr>
          <w:rStyle w:val="Odkaznapoznmkupodiarou"/>
        </w:rPr>
        <w:footnoteRef/>
      </w:r>
      <w:r>
        <w:t xml:space="preserve"> Usmernenie </w:t>
      </w:r>
      <w:proofErr w:type="spellStart"/>
      <w:r>
        <w:t>MFSR</w:t>
      </w:r>
      <w:proofErr w:type="spellEnd"/>
      <w:r>
        <w:t xml:space="preserve"> </w:t>
      </w:r>
      <w:proofErr w:type="spellStart"/>
      <w:r w:rsidRPr="005A16A1">
        <w:t>MF</w:t>
      </w:r>
      <w:proofErr w:type="spellEnd"/>
      <w:r w:rsidRPr="005A16A1">
        <w:t>/014283/2016-724</w:t>
      </w:r>
      <w:r>
        <w:t>, článok 2 bod 3 písm. a) a 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A659B9"/>
    <w:multiLevelType w:val="hybridMultilevel"/>
    <w:tmpl w:val="8B722EC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68461078"/>
    <w:multiLevelType w:val="hybridMultilevel"/>
    <w:tmpl w:val="FFC6D1B8"/>
    <w:lvl w:ilvl="0" w:tplc="041B0003">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91B4116"/>
    <w:multiLevelType w:val="multilevel"/>
    <w:tmpl w:val="9D52E278"/>
    <w:lvl w:ilvl="0">
      <w:start w:val="1"/>
      <w:numFmt w:val="decimal"/>
      <w:lvlText w:val="%1"/>
      <w:lvlJc w:val="left"/>
      <w:pPr>
        <w:tabs>
          <w:tab w:val="num" w:pos="432"/>
        </w:tabs>
        <w:ind w:left="432" w:hanging="432"/>
      </w:pPr>
      <w:rPr>
        <w:rFonts w:hint="default"/>
        <w:b/>
        <w:i w:val="0"/>
        <w:sz w:val="28"/>
      </w:rPr>
    </w:lvl>
    <w:lvl w:ilvl="1">
      <w:start w:val="1"/>
      <w:numFmt w:val="decimal"/>
      <w:pStyle w:val="NormalBookAntiqua"/>
      <w:lvlText w:val="%1.%2"/>
      <w:lvlJc w:val="left"/>
      <w:pPr>
        <w:tabs>
          <w:tab w:val="num" w:pos="576"/>
        </w:tabs>
        <w:ind w:left="576" w:hanging="576"/>
      </w:pPr>
      <w:rPr>
        <w:rFonts w:hint="default"/>
        <w:b/>
        <w:i w:val="0"/>
        <w:sz w:val="22"/>
        <w:szCs w:val="22"/>
      </w:rPr>
    </w:lvl>
    <w:lvl w:ilvl="2">
      <w:start w:val="1"/>
      <w:numFmt w:val="decimal"/>
      <w:lvlText w:val="%1.%2.%3"/>
      <w:lvlJc w:val="left"/>
      <w:pPr>
        <w:tabs>
          <w:tab w:val="num" w:pos="720"/>
        </w:tabs>
        <w:ind w:left="720" w:hanging="720"/>
      </w:pPr>
      <w:rPr>
        <w:rFonts w:ascii="Book Antiqua" w:hAnsi="Book Antiqua" w:hint="default"/>
        <w:b w:val="0"/>
        <w:i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7A9E6525"/>
    <w:multiLevelType w:val="hybridMultilevel"/>
    <w:tmpl w:val="183046F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E17"/>
    <w:rsid w:val="00014479"/>
    <w:rsid w:val="00032A6D"/>
    <w:rsid w:val="000D36D9"/>
    <w:rsid w:val="00122F90"/>
    <w:rsid w:val="001A3005"/>
    <w:rsid w:val="0020794E"/>
    <w:rsid w:val="00283F3A"/>
    <w:rsid w:val="00313E17"/>
    <w:rsid w:val="003C0387"/>
    <w:rsid w:val="00444C62"/>
    <w:rsid w:val="005024D0"/>
    <w:rsid w:val="005A4BBE"/>
    <w:rsid w:val="007464B0"/>
    <w:rsid w:val="007D3DF1"/>
    <w:rsid w:val="00900A60"/>
    <w:rsid w:val="00984F8C"/>
    <w:rsid w:val="009B15E8"/>
    <w:rsid w:val="009D666F"/>
    <w:rsid w:val="009E5594"/>
    <w:rsid w:val="00A021EA"/>
    <w:rsid w:val="00B400CC"/>
    <w:rsid w:val="00C00C9E"/>
    <w:rsid w:val="00D668B2"/>
    <w:rsid w:val="00D71193"/>
    <w:rsid w:val="00D93F2A"/>
    <w:rsid w:val="00DE6A6C"/>
    <w:rsid w:val="00E431C5"/>
    <w:rsid w:val="00E6253E"/>
    <w:rsid w:val="00F06489"/>
    <w:rsid w:val="00F17A45"/>
    <w:rsid w:val="00FE2E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34DDD"/>
  <w15:chartTrackingRefBased/>
  <w15:docId w15:val="{16681030-E1E4-42D7-9E99-611C2DA24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13E17"/>
    <w:pPr>
      <w:spacing w:after="0" w:line="240" w:lineRule="auto"/>
    </w:pPr>
    <w:rPr>
      <w:rFonts w:ascii="Times New Roman" w:eastAsia="Times New Roman" w:hAnsi="Times New Roman" w:cs="Times New Roman"/>
      <w:sz w:val="24"/>
      <w:szCs w:val="24"/>
    </w:rPr>
  </w:style>
  <w:style w:type="paragraph" w:styleId="Nadpis1">
    <w:name w:val="heading 1"/>
    <w:basedOn w:val="Normlny"/>
    <w:next w:val="Normlny"/>
    <w:link w:val="Nadpis1Char"/>
    <w:uiPriority w:val="9"/>
    <w:qFormat/>
    <w:rsid w:val="00313E1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semiHidden/>
    <w:unhideWhenUsed/>
    <w:qFormat/>
    <w:rsid w:val="00313E1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sah1">
    <w:name w:val="toc 1"/>
    <w:basedOn w:val="Normlny"/>
    <w:next w:val="Normlny"/>
    <w:autoRedefine/>
    <w:uiPriority w:val="39"/>
    <w:rsid w:val="00313E17"/>
    <w:pPr>
      <w:tabs>
        <w:tab w:val="left" w:pos="480"/>
        <w:tab w:val="left" w:pos="6946"/>
      </w:tabs>
      <w:spacing w:before="120" w:after="120"/>
    </w:pPr>
    <w:rPr>
      <w:rFonts w:ascii="Book Antiqua" w:hAnsi="Book Antiqua"/>
      <w:b/>
      <w:smallCaps/>
      <w:sz w:val="22"/>
      <w:lang w:val="en-GB"/>
    </w:rPr>
  </w:style>
  <w:style w:type="paragraph" w:styleId="Obsah2">
    <w:name w:val="toc 2"/>
    <w:basedOn w:val="Normlny"/>
    <w:next w:val="Normlny"/>
    <w:autoRedefine/>
    <w:uiPriority w:val="39"/>
    <w:rsid w:val="00313E17"/>
    <w:pPr>
      <w:tabs>
        <w:tab w:val="left" w:pos="960"/>
        <w:tab w:val="right" w:leader="dot" w:pos="9720"/>
      </w:tabs>
      <w:ind w:left="426"/>
      <w:jc w:val="both"/>
    </w:pPr>
    <w:rPr>
      <w:rFonts w:ascii="Book Antiqua" w:hAnsi="Book Antiqua"/>
      <w:smallCaps/>
      <w:noProof/>
      <w:snapToGrid w:val="0"/>
      <w:sz w:val="16"/>
      <w:lang w:eastAsia="hu-HU"/>
    </w:rPr>
  </w:style>
  <w:style w:type="character" w:styleId="Hypertextovprepojenie">
    <w:name w:val="Hyperlink"/>
    <w:uiPriority w:val="99"/>
    <w:rsid w:val="00313E17"/>
    <w:rPr>
      <w:color w:val="0000FF"/>
      <w:u w:val="single"/>
    </w:rPr>
  </w:style>
  <w:style w:type="character" w:customStyle="1" w:styleId="Nadpis1Char">
    <w:name w:val="Nadpis 1 Char"/>
    <w:basedOn w:val="Predvolenpsmoodseku"/>
    <w:link w:val="Nadpis1"/>
    <w:uiPriority w:val="9"/>
    <w:rsid w:val="00313E17"/>
    <w:rPr>
      <w:rFonts w:asciiTheme="majorHAnsi" w:eastAsiaTheme="majorEastAsia" w:hAnsiTheme="majorHAnsi" w:cstheme="majorBidi"/>
      <w:color w:val="2E74B5" w:themeColor="accent1" w:themeShade="BF"/>
      <w:sz w:val="32"/>
      <w:szCs w:val="32"/>
    </w:rPr>
  </w:style>
  <w:style w:type="paragraph" w:styleId="Hlavikaobsahu">
    <w:name w:val="TOC Heading"/>
    <w:basedOn w:val="Nadpis1"/>
    <w:next w:val="Normlny"/>
    <w:uiPriority w:val="39"/>
    <w:unhideWhenUsed/>
    <w:qFormat/>
    <w:rsid w:val="00313E17"/>
    <w:pPr>
      <w:spacing w:line="259" w:lineRule="auto"/>
      <w:outlineLvl w:val="9"/>
    </w:pPr>
  </w:style>
  <w:style w:type="paragraph" w:customStyle="1" w:styleId="NormalBookAntiqua">
    <w:name w:val="Normal + Book Antiqua"/>
    <w:aliases w:val="11,5 pt,Justified"/>
    <w:basedOn w:val="Nadpis2"/>
    <w:rsid w:val="00313E17"/>
    <w:pPr>
      <w:keepLines w:val="0"/>
      <w:numPr>
        <w:ilvl w:val="1"/>
        <w:numId w:val="1"/>
      </w:numPr>
      <w:pBdr>
        <w:bottom w:val="single" w:sz="4" w:space="1" w:color="auto"/>
      </w:pBdr>
      <w:tabs>
        <w:tab w:val="clear" w:pos="576"/>
        <w:tab w:val="num" w:pos="360"/>
      </w:tabs>
      <w:spacing w:before="240" w:after="120"/>
      <w:ind w:left="0" w:right="-167" w:firstLine="0"/>
      <w:jc w:val="both"/>
    </w:pPr>
    <w:rPr>
      <w:rFonts w:ascii="Book Antiqua" w:eastAsia="Times New Roman" w:hAnsi="Book Antiqua" w:cs="Arial"/>
      <w:b/>
      <w:bCs/>
      <w:iCs/>
      <w:smallCaps/>
      <w:color w:val="auto"/>
      <w:sz w:val="23"/>
      <w:szCs w:val="28"/>
    </w:rPr>
  </w:style>
  <w:style w:type="character" w:styleId="Odkaznakomentr">
    <w:name w:val="annotation reference"/>
    <w:basedOn w:val="Predvolenpsmoodseku"/>
    <w:uiPriority w:val="99"/>
    <w:semiHidden/>
    <w:unhideWhenUsed/>
    <w:rsid w:val="00313E17"/>
    <w:rPr>
      <w:sz w:val="16"/>
      <w:szCs w:val="16"/>
    </w:rPr>
  </w:style>
  <w:style w:type="paragraph" w:styleId="Textkomentra">
    <w:name w:val="annotation text"/>
    <w:basedOn w:val="Normlny"/>
    <w:link w:val="TextkomentraChar"/>
    <w:uiPriority w:val="99"/>
    <w:unhideWhenUsed/>
    <w:rsid w:val="00313E17"/>
    <w:rPr>
      <w:sz w:val="20"/>
      <w:szCs w:val="20"/>
    </w:rPr>
  </w:style>
  <w:style w:type="character" w:customStyle="1" w:styleId="TextkomentraChar">
    <w:name w:val="Text komentára Char"/>
    <w:basedOn w:val="Predvolenpsmoodseku"/>
    <w:link w:val="Textkomentra"/>
    <w:uiPriority w:val="99"/>
    <w:rsid w:val="00313E17"/>
    <w:rPr>
      <w:rFonts w:ascii="Times New Roman" w:eastAsia="Times New Roman" w:hAnsi="Times New Roman" w:cs="Times New Roman"/>
      <w:sz w:val="20"/>
      <w:szCs w:val="20"/>
    </w:rPr>
  </w:style>
  <w:style w:type="paragraph" w:styleId="Odsekzoznamu">
    <w:name w:val="List Paragraph"/>
    <w:basedOn w:val="Normlny"/>
    <w:link w:val="OdsekzoznamuChar"/>
    <w:uiPriority w:val="34"/>
    <w:qFormat/>
    <w:rsid w:val="00313E17"/>
    <w:pPr>
      <w:ind w:left="720"/>
      <w:contextualSpacing/>
      <w:jc w:val="both"/>
    </w:pPr>
    <w:rPr>
      <w:rFonts w:ascii="Book Antiqua" w:hAnsi="Book Antiqua"/>
      <w:sz w:val="23"/>
    </w:rPr>
  </w:style>
  <w:style w:type="character" w:customStyle="1" w:styleId="OdsekzoznamuChar">
    <w:name w:val="Odsek zoznamu Char"/>
    <w:basedOn w:val="Predvolenpsmoodseku"/>
    <w:link w:val="Odsekzoznamu"/>
    <w:uiPriority w:val="34"/>
    <w:rsid w:val="00313E17"/>
    <w:rPr>
      <w:rFonts w:ascii="Book Antiqua" w:eastAsia="Times New Roman" w:hAnsi="Book Antiqua" w:cs="Times New Roman"/>
      <w:sz w:val="23"/>
      <w:szCs w:val="24"/>
    </w:rPr>
  </w:style>
  <w:style w:type="paragraph" w:styleId="Textpoznmkypodiarou">
    <w:name w:val="footnote text"/>
    <w:aliases w:val="ft,fn,FT,SD Footnote Text,Footnote Text AG,Char,각주 텍스트 Char,각주 텍스트 Char1 Char,각주 텍스트 Char Char Char,Char Char1 Char Char,Char Char3 Char,Char Char1,각주 텍스트 Char1 Char1,Car,fn1,fn Char Char Char Char Char Char Char,fn Char Char"/>
    <w:basedOn w:val="Normlny"/>
    <w:link w:val="TextpoznmkypodiarouChar"/>
    <w:qFormat/>
    <w:rsid w:val="00313E17"/>
    <w:pPr>
      <w:jc w:val="both"/>
    </w:pPr>
    <w:rPr>
      <w:rFonts w:ascii="Book Antiqua" w:hAnsi="Book Antiqua"/>
      <w:sz w:val="16"/>
      <w:szCs w:val="20"/>
    </w:rPr>
  </w:style>
  <w:style w:type="character" w:customStyle="1" w:styleId="TextpoznmkypodiarouChar">
    <w:name w:val="Text poznámky pod čiarou Char"/>
    <w:aliases w:val="ft Char,fn Char,FT Char,SD Footnote Text Char,Footnote Text AG Char,Char Char,각주 텍스트 Char Char,각주 텍스트 Char1 Char Char,각주 텍스트 Char Char Char Char,Char Char1 Char Char Char,Char Char3 Char Char,Char Char1 Char,Car Char"/>
    <w:basedOn w:val="Predvolenpsmoodseku"/>
    <w:link w:val="Textpoznmkypodiarou"/>
    <w:rsid w:val="00313E17"/>
    <w:rPr>
      <w:rFonts w:ascii="Book Antiqua" w:eastAsia="Times New Roman" w:hAnsi="Book Antiqua" w:cs="Times New Roman"/>
      <w:sz w:val="16"/>
      <w:szCs w:val="20"/>
    </w:rPr>
  </w:style>
  <w:style w:type="character" w:styleId="Odkaznapoznmkupodiarou">
    <w:name w:val="footnote reference"/>
    <w:aliases w:val="fr,Footnote Reference new,fr + (Latin) Arial,(Asian) Arial,Black,1각주,Footnote Reference + (拉丁) Book Antiqua,(中文) 標楷體,(符號) 標楷體,Style 49,EY Footnote Reference,Footnote Referece,Footnore reference,Footnote Arial 8 single space"/>
    <w:qFormat/>
    <w:rsid w:val="00313E17"/>
    <w:rPr>
      <w:vertAlign w:val="superscript"/>
    </w:rPr>
  </w:style>
  <w:style w:type="paragraph" w:styleId="Popis">
    <w:name w:val="caption"/>
    <w:basedOn w:val="Normlny"/>
    <w:next w:val="Normlny"/>
    <w:uiPriority w:val="35"/>
    <w:unhideWhenUsed/>
    <w:qFormat/>
    <w:rsid w:val="00313E17"/>
    <w:pPr>
      <w:spacing w:after="200"/>
    </w:pPr>
    <w:rPr>
      <w:i/>
      <w:iCs/>
      <w:color w:val="44546A" w:themeColor="text2"/>
      <w:sz w:val="18"/>
      <w:szCs w:val="18"/>
    </w:rPr>
  </w:style>
  <w:style w:type="character" w:customStyle="1" w:styleId="Nadpis2Char">
    <w:name w:val="Nadpis 2 Char"/>
    <w:basedOn w:val="Predvolenpsmoodseku"/>
    <w:link w:val="Nadpis2"/>
    <w:uiPriority w:val="9"/>
    <w:semiHidden/>
    <w:rsid w:val="00313E17"/>
    <w:rPr>
      <w:rFonts w:asciiTheme="majorHAnsi" w:eastAsiaTheme="majorEastAsia" w:hAnsiTheme="majorHAnsi" w:cstheme="majorBidi"/>
      <w:color w:val="2E74B5" w:themeColor="accent1" w:themeShade="BF"/>
      <w:sz w:val="26"/>
      <w:szCs w:val="26"/>
    </w:rPr>
  </w:style>
  <w:style w:type="paragraph" w:styleId="Textbubliny">
    <w:name w:val="Balloon Text"/>
    <w:basedOn w:val="Normlny"/>
    <w:link w:val="TextbublinyChar"/>
    <w:uiPriority w:val="99"/>
    <w:semiHidden/>
    <w:unhideWhenUsed/>
    <w:rsid w:val="00313E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313E17"/>
    <w:rPr>
      <w:rFonts w:ascii="Segoe UI" w:eastAsia="Times New Roman" w:hAnsi="Segoe UI" w:cs="Segoe UI"/>
      <w:sz w:val="18"/>
      <w:szCs w:val="18"/>
    </w:rPr>
  </w:style>
  <w:style w:type="paragraph" w:styleId="Predmetkomentra">
    <w:name w:val="annotation subject"/>
    <w:basedOn w:val="Textkomentra"/>
    <w:next w:val="Textkomentra"/>
    <w:link w:val="PredmetkomentraChar"/>
    <w:uiPriority w:val="99"/>
    <w:semiHidden/>
    <w:unhideWhenUsed/>
    <w:rsid w:val="009D666F"/>
    <w:rPr>
      <w:b/>
      <w:bCs/>
    </w:rPr>
  </w:style>
  <w:style w:type="character" w:customStyle="1" w:styleId="PredmetkomentraChar">
    <w:name w:val="Predmet komentára Char"/>
    <w:basedOn w:val="TextkomentraChar"/>
    <w:link w:val="Predmetkomentra"/>
    <w:uiPriority w:val="99"/>
    <w:semiHidden/>
    <w:rsid w:val="009D666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Excel_Worksheet1.xlsx"/></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12</Pages>
  <Words>2407</Words>
  <Characters>13720</Characters>
  <Application>Microsoft Office Word</Application>
  <DocSecurity>0</DocSecurity>
  <Lines>114</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UctoServer</dc:creator>
  <cp:keywords/>
  <dc:description/>
  <cp:lastModifiedBy>PC-11</cp:lastModifiedBy>
  <cp:revision>3</cp:revision>
  <dcterms:created xsi:type="dcterms:W3CDTF">2019-10-18T08:23:00Z</dcterms:created>
  <dcterms:modified xsi:type="dcterms:W3CDTF">2019-10-18T09:16:00Z</dcterms:modified>
</cp:coreProperties>
</file>