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01FB1" w14:textId="68295821" w:rsidR="00DA5DFC" w:rsidRDefault="00DA5DFC" w:rsidP="000B79DE"/>
    <w:p w14:paraId="1526DA9C" w14:textId="4B47EC62" w:rsidR="000B79DE" w:rsidRDefault="000B79DE" w:rsidP="000B79DE"/>
    <w:p w14:paraId="21443AF4" w14:textId="519663D4" w:rsidR="000B79DE" w:rsidRDefault="000B79DE" w:rsidP="000B79DE"/>
    <w:p w14:paraId="118096E8" w14:textId="0D2A026C" w:rsidR="000B79DE" w:rsidRDefault="000B79DE" w:rsidP="000B79DE"/>
    <w:p w14:paraId="1FABAF4B" w14:textId="1870A3B8" w:rsidR="000B79DE" w:rsidRDefault="000B79DE" w:rsidP="000B79DE"/>
    <w:p w14:paraId="6AE52D70" w14:textId="77777777" w:rsidR="000B79DE" w:rsidRPr="00D5751B" w:rsidRDefault="000B79DE" w:rsidP="000B79DE">
      <w:pPr>
        <w:pStyle w:val="Zkladntext"/>
        <w:ind w:right="1007"/>
      </w:pPr>
    </w:p>
    <w:p w14:paraId="750D1CCB" w14:textId="77777777" w:rsidR="000B79DE" w:rsidRPr="0053215A" w:rsidRDefault="000B79DE" w:rsidP="000B79DE">
      <w:pPr>
        <w:pStyle w:val="Zkladntext"/>
        <w:spacing w:line="720" w:lineRule="auto"/>
        <w:ind w:left="436" w:right="1007"/>
        <w:jc w:val="center"/>
        <w:rPr>
          <w:b/>
        </w:rPr>
      </w:pPr>
      <w:r w:rsidRPr="0053215A">
        <w:rPr>
          <w:b/>
        </w:rPr>
        <w:t xml:space="preserve">Zápisnica so zasadnutia členov komisie a vyhodnotenia ponúk </w:t>
      </w:r>
    </w:p>
    <w:p w14:paraId="1316825F" w14:textId="77777777" w:rsidR="000B79DE" w:rsidRPr="0053215A" w:rsidRDefault="000B79DE" w:rsidP="000B79DE">
      <w:pPr>
        <w:pStyle w:val="Zkladntext"/>
        <w:spacing w:line="720" w:lineRule="auto"/>
        <w:ind w:left="436" w:right="1007"/>
      </w:pPr>
      <w:r w:rsidRPr="0053215A">
        <w:rPr>
          <w:b/>
        </w:rPr>
        <w:t>Identifikačné údaje verejného obstarávateľa:</w:t>
      </w:r>
    </w:p>
    <w:p w14:paraId="61943C45" w14:textId="77777777" w:rsidR="000B79DE" w:rsidRPr="0053215A" w:rsidRDefault="000B79DE" w:rsidP="000B79DE">
      <w:pPr>
        <w:ind w:firstLine="436"/>
        <w:jc w:val="both"/>
        <w:rPr>
          <w:b/>
          <w:iCs/>
          <w:color w:val="00000A"/>
        </w:rPr>
      </w:pPr>
      <w:r w:rsidRPr="0053215A">
        <w:rPr>
          <w:iCs/>
          <w:color w:val="00000A"/>
        </w:rPr>
        <w:t xml:space="preserve">Obchodné meno: </w:t>
      </w:r>
      <w:r w:rsidRPr="0053215A">
        <w:rPr>
          <w:iCs/>
          <w:color w:val="00000A"/>
        </w:rPr>
        <w:tab/>
      </w:r>
      <w:r w:rsidRPr="0053215A">
        <w:rPr>
          <w:iCs/>
          <w:color w:val="00000A"/>
        </w:rPr>
        <w:tab/>
      </w:r>
      <w:r w:rsidRPr="0053215A">
        <w:rPr>
          <w:b/>
          <w:iCs/>
          <w:color w:val="00000A"/>
        </w:rPr>
        <w:t xml:space="preserve">CULTUS Ružinov, </w:t>
      </w:r>
      <w:proofErr w:type="spellStart"/>
      <w:r w:rsidRPr="0053215A">
        <w:rPr>
          <w:b/>
          <w:iCs/>
          <w:color w:val="00000A"/>
        </w:rPr>
        <w:t>a.s</w:t>
      </w:r>
      <w:proofErr w:type="spellEnd"/>
      <w:r w:rsidRPr="0053215A">
        <w:rPr>
          <w:b/>
          <w:iCs/>
          <w:color w:val="00000A"/>
        </w:rPr>
        <w:t>.</w:t>
      </w:r>
      <w:bookmarkStart w:id="0" w:name="_gjdgxs" w:colFirst="0" w:colLast="0"/>
      <w:bookmarkEnd w:id="0"/>
    </w:p>
    <w:p w14:paraId="0ED90108" w14:textId="77777777" w:rsidR="000B79DE" w:rsidRPr="0053215A" w:rsidRDefault="000B79DE" w:rsidP="000B79DE">
      <w:pPr>
        <w:ind w:firstLine="436"/>
        <w:jc w:val="both"/>
        <w:rPr>
          <w:b/>
          <w:iCs/>
          <w:color w:val="00000A"/>
        </w:rPr>
      </w:pPr>
      <w:r w:rsidRPr="0053215A">
        <w:rPr>
          <w:iCs/>
          <w:color w:val="00000A"/>
        </w:rPr>
        <w:t>sídlo organizácie:</w:t>
      </w:r>
      <w:r w:rsidRPr="0053215A">
        <w:rPr>
          <w:iCs/>
          <w:color w:val="00000A"/>
        </w:rPr>
        <w:tab/>
        <w:t xml:space="preserve"> </w:t>
      </w:r>
      <w:r w:rsidRPr="0053215A">
        <w:rPr>
          <w:iCs/>
          <w:color w:val="00000A"/>
        </w:rPr>
        <w:tab/>
        <w:t>Ružinovská 28, 820 09 Bratislava</w:t>
      </w:r>
    </w:p>
    <w:p w14:paraId="36093AD7" w14:textId="77777777" w:rsidR="000B79DE" w:rsidRPr="0053215A" w:rsidRDefault="000B79DE" w:rsidP="000B79DE">
      <w:pPr>
        <w:ind w:firstLine="436"/>
        <w:jc w:val="both"/>
        <w:rPr>
          <w:iCs/>
        </w:rPr>
      </w:pPr>
      <w:r w:rsidRPr="0053215A">
        <w:rPr>
          <w:iCs/>
          <w:color w:val="00000A"/>
        </w:rPr>
        <w:t xml:space="preserve">IČO: </w:t>
      </w:r>
      <w:r w:rsidRPr="0053215A">
        <w:rPr>
          <w:iCs/>
          <w:color w:val="00000A"/>
        </w:rPr>
        <w:tab/>
      </w:r>
      <w:r w:rsidRPr="0053215A">
        <w:rPr>
          <w:iCs/>
          <w:color w:val="00000A"/>
        </w:rPr>
        <w:tab/>
      </w:r>
      <w:r w:rsidRPr="0053215A">
        <w:rPr>
          <w:iCs/>
          <w:color w:val="00000A"/>
        </w:rPr>
        <w:tab/>
        <w:t>35874686</w:t>
      </w:r>
      <w:r w:rsidRPr="0053215A">
        <w:rPr>
          <w:iCs/>
          <w:color w:val="00000A"/>
        </w:rPr>
        <w:tab/>
      </w:r>
      <w:r w:rsidRPr="0053215A">
        <w:rPr>
          <w:iCs/>
          <w:color w:val="00000A"/>
        </w:rPr>
        <w:tab/>
      </w:r>
      <w:r w:rsidRPr="0053215A">
        <w:rPr>
          <w:iCs/>
          <w:color w:val="00000A"/>
        </w:rPr>
        <w:tab/>
      </w:r>
      <w:r w:rsidRPr="0053215A">
        <w:rPr>
          <w:iCs/>
          <w:color w:val="00000A"/>
        </w:rPr>
        <w:tab/>
      </w:r>
    </w:p>
    <w:p w14:paraId="1B232705" w14:textId="77777777" w:rsidR="000B79DE" w:rsidRPr="0053215A" w:rsidRDefault="000B79DE" w:rsidP="000B79DE">
      <w:pPr>
        <w:ind w:firstLine="436"/>
        <w:jc w:val="both"/>
        <w:rPr>
          <w:iCs/>
          <w:color w:val="00000A"/>
        </w:rPr>
      </w:pPr>
      <w:r w:rsidRPr="0053215A">
        <w:rPr>
          <w:iCs/>
          <w:color w:val="00000A"/>
        </w:rPr>
        <w:t xml:space="preserve">kontaktná osoba </w:t>
      </w:r>
    </w:p>
    <w:p w14:paraId="2E9CA749" w14:textId="77777777" w:rsidR="000B79DE" w:rsidRPr="0053215A" w:rsidRDefault="000B79DE" w:rsidP="000B79DE">
      <w:pPr>
        <w:ind w:firstLine="436"/>
        <w:jc w:val="both"/>
        <w:rPr>
          <w:iCs/>
          <w:color w:val="00000A"/>
        </w:rPr>
      </w:pPr>
      <w:r w:rsidRPr="0053215A">
        <w:rPr>
          <w:iCs/>
          <w:color w:val="00000A"/>
        </w:rPr>
        <w:t>pre komunikáciu:</w:t>
      </w:r>
      <w:r w:rsidRPr="0053215A">
        <w:rPr>
          <w:iCs/>
          <w:color w:val="00000A"/>
        </w:rPr>
        <w:tab/>
      </w:r>
      <w:r w:rsidRPr="0053215A">
        <w:rPr>
          <w:iCs/>
          <w:color w:val="00000A"/>
        </w:rPr>
        <w:tab/>
        <w:t>Richard Bednár</w:t>
      </w:r>
      <w:r w:rsidRPr="0053215A">
        <w:rPr>
          <w:iCs/>
          <w:color w:val="00000A"/>
        </w:rPr>
        <w:tab/>
      </w:r>
      <w:r w:rsidRPr="0053215A">
        <w:rPr>
          <w:iCs/>
          <w:color w:val="00000A"/>
        </w:rPr>
        <w:tab/>
      </w:r>
    </w:p>
    <w:p w14:paraId="4ACA6566" w14:textId="77777777" w:rsidR="000B79DE" w:rsidRPr="0053215A" w:rsidRDefault="000B79DE" w:rsidP="000B79DE">
      <w:pPr>
        <w:ind w:firstLine="436"/>
        <w:jc w:val="both"/>
        <w:rPr>
          <w:iCs/>
        </w:rPr>
      </w:pPr>
      <w:r w:rsidRPr="0053215A">
        <w:rPr>
          <w:iCs/>
          <w:color w:val="00000A"/>
        </w:rPr>
        <w:t xml:space="preserve">mobil: </w:t>
      </w:r>
      <w:r w:rsidRPr="0053215A">
        <w:rPr>
          <w:iCs/>
          <w:color w:val="00000A"/>
        </w:rPr>
        <w:tab/>
      </w:r>
      <w:r w:rsidRPr="0053215A">
        <w:rPr>
          <w:iCs/>
          <w:color w:val="00000A"/>
        </w:rPr>
        <w:tab/>
      </w:r>
      <w:r w:rsidRPr="0053215A">
        <w:rPr>
          <w:iCs/>
          <w:color w:val="00000A"/>
        </w:rPr>
        <w:tab/>
        <w:t xml:space="preserve">+421 903 967 097 </w:t>
      </w:r>
    </w:p>
    <w:p w14:paraId="51A0D7A4" w14:textId="77777777" w:rsidR="000B79DE" w:rsidRPr="0053215A" w:rsidRDefault="000B79DE" w:rsidP="000B79DE">
      <w:pPr>
        <w:ind w:firstLine="436"/>
        <w:jc w:val="both"/>
        <w:rPr>
          <w:iCs/>
        </w:rPr>
      </w:pPr>
      <w:r w:rsidRPr="0053215A">
        <w:rPr>
          <w:iCs/>
          <w:color w:val="00000A"/>
        </w:rPr>
        <w:t xml:space="preserve">e-mail: </w:t>
      </w:r>
      <w:r w:rsidRPr="0053215A">
        <w:rPr>
          <w:iCs/>
          <w:color w:val="00000A"/>
        </w:rPr>
        <w:tab/>
      </w:r>
      <w:r w:rsidRPr="0053215A">
        <w:rPr>
          <w:iCs/>
          <w:color w:val="00000A"/>
        </w:rPr>
        <w:tab/>
      </w:r>
      <w:r w:rsidRPr="0053215A">
        <w:rPr>
          <w:iCs/>
          <w:color w:val="00000A"/>
        </w:rPr>
        <w:tab/>
        <w:t>vo@cultusruzinov.sk</w:t>
      </w:r>
      <w:r w:rsidRPr="0053215A">
        <w:rPr>
          <w:iCs/>
          <w:color w:val="00000A"/>
        </w:rPr>
        <w:tab/>
      </w:r>
    </w:p>
    <w:p w14:paraId="227D8366" w14:textId="77777777" w:rsidR="000B79DE" w:rsidRPr="0053215A" w:rsidRDefault="000B79DE" w:rsidP="000B79DE">
      <w:pPr>
        <w:ind w:firstLine="436"/>
        <w:jc w:val="both"/>
        <w:rPr>
          <w:iCs/>
          <w:color w:val="00000A"/>
        </w:rPr>
      </w:pPr>
      <w:r w:rsidRPr="0053215A">
        <w:rPr>
          <w:iCs/>
          <w:color w:val="00000A"/>
        </w:rPr>
        <w:t>(ďalej len „verejný obstarávateľ“)</w:t>
      </w:r>
    </w:p>
    <w:p w14:paraId="4426AB35" w14:textId="77777777" w:rsidR="000B79DE" w:rsidRPr="0053215A" w:rsidRDefault="000B79DE" w:rsidP="000B79DE">
      <w:pPr>
        <w:pStyle w:val="Zkladntext"/>
        <w:ind w:right="1007"/>
        <w:rPr>
          <w:i/>
        </w:rPr>
      </w:pPr>
    </w:p>
    <w:p w14:paraId="1A82F137" w14:textId="77777777" w:rsidR="000B79DE" w:rsidRPr="0053215A" w:rsidRDefault="000B79DE" w:rsidP="000B79DE">
      <w:pPr>
        <w:pStyle w:val="Zkladntext"/>
        <w:ind w:right="1007"/>
        <w:rPr>
          <w:i/>
        </w:rPr>
      </w:pPr>
    </w:p>
    <w:p w14:paraId="2C6C801B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3686"/>
        </w:tabs>
        <w:autoSpaceDE w:val="0"/>
        <w:autoSpaceDN w:val="0"/>
        <w:spacing w:before="155"/>
        <w:ind w:right="1007" w:hanging="361"/>
        <w:contextualSpacing w:val="0"/>
        <w:rPr>
          <w:b/>
        </w:rPr>
      </w:pPr>
      <w:r w:rsidRPr="0053215A">
        <w:rPr>
          <w:b/>
        </w:rPr>
        <w:t>Predmet</w:t>
      </w:r>
      <w:r w:rsidRPr="0053215A">
        <w:rPr>
          <w:b/>
          <w:spacing w:val="-2"/>
        </w:rPr>
        <w:t xml:space="preserve"> </w:t>
      </w:r>
      <w:r w:rsidRPr="0053215A">
        <w:rPr>
          <w:b/>
        </w:rPr>
        <w:t>obstarávania:</w:t>
      </w:r>
      <w:r w:rsidRPr="0053215A">
        <w:rPr>
          <w:b/>
        </w:rPr>
        <w:tab/>
      </w:r>
      <w:bookmarkStart w:id="1" w:name="_Hlk80964958"/>
      <w:r w:rsidRPr="0053215A">
        <w:t>Zabezpečenie bezpečnostno-technickej služby, činnosti technika požiarnej ochrany a pracovnej zdravotnej služby</w:t>
      </w:r>
    </w:p>
    <w:bookmarkEnd w:id="1"/>
    <w:p w14:paraId="597B5D54" w14:textId="77777777" w:rsidR="000B79DE" w:rsidRPr="0053215A" w:rsidRDefault="000B79DE" w:rsidP="000B79DE">
      <w:pPr>
        <w:pStyle w:val="Zkladntext"/>
        <w:spacing w:before="3"/>
        <w:ind w:right="1007"/>
        <w:rPr>
          <w:b/>
        </w:rPr>
      </w:pPr>
    </w:p>
    <w:p w14:paraId="6CB85154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7"/>
          <w:tab w:val="left" w:pos="939"/>
        </w:tabs>
        <w:autoSpaceDE w:val="0"/>
        <w:autoSpaceDN w:val="0"/>
        <w:ind w:right="1007" w:hanging="361"/>
        <w:contextualSpacing w:val="0"/>
        <w:rPr>
          <w:b/>
        </w:rPr>
      </w:pPr>
      <w:r w:rsidRPr="0053215A">
        <w:rPr>
          <w:b/>
        </w:rPr>
        <w:t>Druh</w:t>
      </w:r>
      <w:r w:rsidRPr="0053215A">
        <w:rPr>
          <w:b/>
          <w:spacing w:val="-1"/>
        </w:rPr>
        <w:t xml:space="preserve"> </w:t>
      </w:r>
      <w:r w:rsidRPr="0053215A">
        <w:rPr>
          <w:b/>
        </w:rPr>
        <w:t>zákazky:</w:t>
      </w:r>
      <w:r w:rsidRPr="0053215A">
        <w:rPr>
          <w:b/>
        </w:rPr>
        <w:tab/>
      </w:r>
      <w:r w:rsidRPr="0053215A">
        <w:tab/>
        <w:t>služba</w:t>
      </w:r>
    </w:p>
    <w:p w14:paraId="76150058" w14:textId="77777777" w:rsidR="000B79DE" w:rsidRPr="0053215A" w:rsidRDefault="000B79DE" w:rsidP="000B79DE">
      <w:pPr>
        <w:pStyle w:val="Zkladntext"/>
        <w:spacing w:before="3"/>
        <w:ind w:right="1007"/>
        <w:rPr>
          <w:b/>
        </w:rPr>
      </w:pPr>
    </w:p>
    <w:p w14:paraId="1EBB217D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7"/>
          <w:tab w:val="left" w:pos="939"/>
          <w:tab w:val="left" w:pos="3895"/>
        </w:tabs>
        <w:autoSpaceDE w:val="0"/>
        <w:autoSpaceDN w:val="0"/>
        <w:ind w:right="1007" w:hanging="361"/>
        <w:contextualSpacing w:val="0"/>
      </w:pPr>
      <w:r w:rsidRPr="0053215A">
        <w:rPr>
          <w:b/>
        </w:rPr>
        <w:t>Predpokladaná</w:t>
      </w:r>
      <w:r w:rsidRPr="0053215A">
        <w:rPr>
          <w:b/>
          <w:spacing w:val="-2"/>
        </w:rPr>
        <w:t xml:space="preserve"> </w:t>
      </w:r>
      <w:r w:rsidRPr="0053215A">
        <w:rPr>
          <w:b/>
        </w:rPr>
        <w:t>hodnota</w:t>
      </w:r>
      <w:r w:rsidRPr="0053215A">
        <w:rPr>
          <w:b/>
          <w:spacing w:val="-2"/>
        </w:rPr>
        <w:t xml:space="preserve"> </w:t>
      </w:r>
      <w:r w:rsidRPr="0053215A">
        <w:rPr>
          <w:b/>
        </w:rPr>
        <w:t>zákazky:</w:t>
      </w:r>
      <w:r w:rsidRPr="0053215A">
        <w:rPr>
          <w:b/>
        </w:rPr>
        <w:tab/>
      </w:r>
      <w:r w:rsidRPr="0053215A">
        <w:t>8.924,74 EUR bez</w:t>
      </w:r>
      <w:r w:rsidRPr="0053215A">
        <w:rPr>
          <w:spacing w:val="-1"/>
        </w:rPr>
        <w:t xml:space="preserve"> </w:t>
      </w:r>
      <w:r w:rsidRPr="0053215A">
        <w:t>DPH</w:t>
      </w:r>
    </w:p>
    <w:p w14:paraId="0C007315" w14:textId="77777777" w:rsidR="000B79DE" w:rsidRPr="0053215A" w:rsidRDefault="000B79DE" w:rsidP="000B79DE">
      <w:pPr>
        <w:pStyle w:val="Zkladntext"/>
        <w:ind w:right="1007"/>
      </w:pPr>
    </w:p>
    <w:p w14:paraId="084BA8BA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7"/>
          <w:tab w:val="left" w:pos="939"/>
        </w:tabs>
        <w:autoSpaceDE w:val="0"/>
        <w:autoSpaceDN w:val="0"/>
        <w:spacing w:before="1"/>
        <w:ind w:right="1007" w:hanging="361"/>
        <w:contextualSpacing w:val="0"/>
        <w:rPr>
          <w:b/>
        </w:rPr>
      </w:pPr>
      <w:r w:rsidRPr="0053215A">
        <w:rPr>
          <w:b/>
        </w:rPr>
        <w:t>Hlavný predmet a doplňujúce predmety zo Spoločného slovníka obstarávania</w:t>
      </w:r>
      <w:r w:rsidRPr="0053215A">
        <w:rPr>
          <w:b/>
          <w:spacing w:val="-3"/>
        </w:rPr>
        <w:t xml:space="preserve"> </w:t>
      </w:r>
      <w:r w:rsidRPr="0053215A">
        <w:rPr>
          <w:b/>
        </w:rPr>
        <w:t>(CPV):</w:t>
      </w:r>
    </w:p>
    <w:p w14:paraId="59948E9B" w14:textId="77777777" w:rsidR="000B79DE" w:rsidRPr="0053215A" w:rsidRDefault="000B79DE" w:rsidP="000B79DE">
      <w:pPr>
        <w:spacing w:line="259" w:lineRule="auto"/>
        <w:ind w:left="218" w:firstLine="720"/>
        <w:jc w:val="both"/>
        <w:rPr>
          <w:color w:val="000000"/>
        </w:rPr>
      </w:pPr>
      <w:r w:rsidRPr="0053215A">
        <w:t>71317200-5, 71317100-4, 85147000-1.</w:t>
      </w:r>
    </w:p>
    <w:p w14:paraId="332FC280" w14:textId="77777777" w:rsidR="000B79DE" w:rsidRPr="0053215A" w:rsidRDefault="000B79DE" w:rsidP="000B79DE">
      <w:pPr>
        <w:tabs>
          <w:tab w:val="left" w:pos="937"/>
          <w:tab w:val="left" w:pos="939"/>
        </w:tabs>
        <w:spacing w:before="1"/>
        <w:ind w:right="1007"/>
        <w:rPr>
          <w:b/>
        </w:rPr>
      </w:pPr>
    </w:p>
    <w:p w14:paraId="4A457B72" w14:textId="77777777" w:rsidR="000B79DE" w:rsidRPr="0053215A" w:rsidRDefault="000B79DE" w:rsidP="000B79DE">
      <w:pPr>
        <w:ind w:left="993" w:right="1574"/>
        <w:jc w:val="both"/>
      </w:pPr>
      <w:bookmarkStart w:id="2" w:name="_Hlk70015850"/>
      <w:r w:rsidRPr="0053215A">
        <w:t>Predmetom zákazky je zabezpečenie nasledovných činností:</w:t>
      </w:r>
    </w:p>
    <w:p w14:paraId="669DA12C" w14:textId="77777777" w:rsidR="000B79DE" w:rsidRPr="0053215A" w:rsidRDefault="000B79DE" w:rsidP="000B79DE">
      <w:pPr>
        <w:ind w:left="993" w:right="1574"/>
        <w:jc w:val="both"/>
      </w:pPr>
      <w:r w:rsidRPr="0053215A">
        <w:t xml:space="preserve">a) výkon bezpečnostno-technických služieb zabezpečujúcich ochranu zdravia pri práci podľa zákona č. 124/2006 Z. z. o bezpečnosti a ochrane zdravia pri práci v platnom znení, </w:t>
      </w:r>
    </w:p>
    <w:p w14:paraId="483D103E" w14:textId="77777777" w:rsidR="000B79DE" w:rsidRPr="0053215A" w:rsidRDefault="000B79DE" w:rsidP="000B79DE">
      <w:pPr>
        <w:ind w:left="993" w:right="1574"/>
        <w:jc w:val="both"/>
      </w:pPr>
      <w:r w:rsidRPr="0053215A">
        <w:t xml:space="preserve">b) výkon činnosti technika požiarnej ochrany podľa zákona č. 314/2001 Z. z. o ochrane pred požiarmi v platnom znení a </w:t>
      </w:r>
    </w:p>
    <w:p w14:paraId="69A4ECA5" w14:textId="77777777" w:rsidR="000B79DE" w:rsidRPr="0053215A" w:rsidRDefault="000B79DE" w:rsidP="000B79DE">
      <w:pPr>
        <w:ind w:left="993" w:right="1574"/>
        <w:jc w:val="both"/>
      </w:pPr>
      <w:r w:rsidRPr="0053215A">
        <w:t xml:space="preserve">c) zabezpečenie pracovnej zdravotnej služby podľa zákona č. 355/2007 Z. z. o ochrane, podpore a rozvoji verejného zdravia v platnom znení, </w:t>
      </w:r>
    </w:p>
    <w:p w14:paraId="771752C6" w14:textId="77777777" w:rsidR="000B79DE" w:rsidRPr="0053215A" w:rsidRDefault="000B79DE" w:rsidP="000B79DE">
      <w:pPr>
        <w:ind w:left="993" w:right="1574"/>
        <w:jc w:val="both"/>
      </w:pPr>
      <w:r w:rsidRPr="0053215A">
        <w:t>a to v rozsahu činností uvedených v prílohe č. 1 výzvy na predkladanie ponúk a v zmluve, na základe ktorej sa činnosti budú vykonávať, ktorá je prílohou č. 5 výzvy na predkladanie ponúk.</w:t>
      </w:r>
    </w:p>
    <w:bookmarkEnd w:id="2"/>
    <w:p w14:paraId="54CF7827" w14:textId="77777777" w:rsidR="000B79DE" w:rsidRPr="0053215A" w:rsidRDefault="000B79DE" w:rsidP="000B79DE">
      <w:pPr>
        <w:pStyle w:val="Zkladntext"/>
        <w:ind w:left="720" w:right="1007"/>
        <w:rPr>
          <w:b/>
        </w:rPr>
      </w:pPr>
    </w:p>
    <w:p w14:paraId="364164AF" w14:textId="77777777" w:rsidR="000B79DE" w:rsidRPr="0053215A" w:rsidRDefault="000B79DE" w:rsidP="000B79DE">
      <w:pPr>
        <w:pStyle w:val="Zkladntext"/>
        <w:spacing w:before="10"/>
        <w:ind w:right="1007"/>
        <w:rPr>
          <w:b/>
        </w:rPr>
      </w:pPr>
    </w:p>
    <w:p w14:paraId="05C0525D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7"/>
          <w:tab w:val="left" w:pos="939"/>
        </w:tabs>
        <w:autoSpaceDE w:val="0"/>
        <w:autoSpaceDN w:val="0"/>
        <w:spacing w:line="227" w:lineRule="exact"/>
        <w:ind w:right="1007" w:hanging="361"/>
        <w:contextualSpacing w:val="0"/>
        <w:rPr>
          <w:b/>
        </w:rPr>
      </w:pPr>
      <w:r w:rsidRPr="0053215A">
        <w:rPr>
          <w:b/>
        </w:rPr>
        <w:t>Doba plnenia predmetu</w:t>
      </w:r>
      <w:r w:rsidRPr="0053215A">
        <w:rPr>
          <w:b/>
          <w:spacing w:val="1"/>
        </w:rPr>
        <w:t xml:space="preserve"> </w:t>
      </w:r>
      <w:r w:rsidRPr="0053215A">
        <w:rPr>
          <w:b/>
        </w:rPr>
        <w:t>zákazky:</w:t>
      </w:r>
    </w:p>
    <w:p w14:paraId="3E246385" w14:textId="77777777" w:rsidR="000B79DE" w:rsidRPr="0053215A" w:rsidRDefault="000B79DE" w:rsidP="000B79DE">
      <w:pPr>
        <w:ind w:left="720" w:firstLine="218"/>
        <w:jc w:val="both"/>
        <w:rPr>
          <w:color w:val="000000"/>
        </w:rPr>
      </w:pPr>
      <w:r w:rsidRPr="0053215A">
        <w:rPr>
          <w:color w:val="000000"/>
        </w:rPr>
        <w:t>Na základe zmluvy od 01.03.2022 do 31.12.2023.</w:t>
      </w:r>
    </w:p>
    <w:p w14:paraId="150AC5D4" w14:textId="77777777" w:rsidR="000B79DE" w:rsidRPr="0053215A" w:rsidRDefault="000B79DE" w:rsidP="000B79DE">
      <w:pPr>
        <w:pStyle w:val="Zkladntext"/>
        <w:ind w:right="1007"/>
      </w:pPr>
    </w:p>
    <w:p w14:paraId="595407B1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7"/>
          <w:tab w:val="left" w:pos="939"/>
        </w:tabs>
        <w:autoSpaceDE w:val="0"/>
        <w:autoSpaceDN w:val="0"/>
        <w:ind w:right="1007" w:hanging="361"/>
        <w:contextualSpacing w:val="0"/>
        <w:rPr>
          <w:b/>
        </w:rPr>
      </w:pPr>
      <w:r w:rsidRPr="0053215A">
        <w:rPr>
          <w:b/>
        </w:rPr>
        <w:t>Financovanie predmetu</w:t>
      </w:r>
      <w:r w:rsidRPr="0053215A">
        <w:rPr>
          <w:b/>
          <w:spacing w:val="-2"/>
        </w:rPr>
        <w:t xml:space="preserve"> </w:t>
      </w:r>
      <w:r w:rsidRPr="0053215A">
        <w:rPr>
          <w:b/>
        </w:rPr>
        <w:t xml:space="preserve">zákazky: </w:t>
      </w:r>
      <w:r w:rsidRPr="0053215A">
        <w:rPr>
          <w:bCs/>
        </w:rPr>
        <w:t>rozpočet verejného obstarávateľa</w:t>
      </w:r>
    </w:p>
    <w:p w14:paraId="07B7FB8E" w14:textId="77777777" w:rsidR="000B79DE" w:rsidRPr="0053215A" w:rsidRDefault="000B79DE" w:rsidP="000B79DE">
      <w:pPr>
        <w:pStyle w:val="Zkladntext"/>
        <w:ind w:right="1007"/>
        <w:rPr>
          <w:b/>
        </w:rPr>
      </w:pPr>
    </w:p>
    <w:p w14:paraId="383A196E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7"/>
          <w:tab w:val="left" w:pos="939"/>
        </w:tabs>
        <w:autoSpaceDE w:val="0"/>
        <w:autoSpaceDN w:val="0"/>
        <w:ind w:right="1007" w:hanging="361"/>
        <w:contextualSpacing w:val="0"/>
      </w:pPr>
      <w:r w:rsidRPr="0053215A">
        <w:rPr>
          <w:b/>
        </w:rPr>
        <w:t>Lehota na predloženie ponuky</w:t>
      </w:r>
      <w:r w:rsidRPr="0053215A">
        <w:t xml:space="preserve">: </w:t>
      </w:r>
      <w:r w:rsidRPr="0053215A">
        <w:rPr>
          <w:color w:val="000000"/>
        </w:rPr>
        <w:t xml:space="preserve">do 16.02.2022. Rozhodujúci je deň doručenia ponuky. </w:t>
      </w:r>
    </w:p>
    <w:p w14:paraId="27EE5632" w14:textId="77777777" w:rsidR="000B79DE" w:rsidRPr="0053215A" w:rsidRDefault="000B79DE" w:rsidP="000B79DE">
      <w:pPr>
        <w:pStyle w:val="Zkladntext"/>
        <w:ind w:right="1007"/>
      </w:pPr>
    </w:p>
    <w:p w14:paraId="7D6D8FB5" w14:textId="77777777" w:rsidR="000B79DE" w:rsidRPr="0053215A" w:rsidRDefault="000B79DE" w:rsidP="000B79DE">
      <w:pPr>
        <w:pStyle w:val="Zkladntext"/>
        <w:ind w:right="1007"/>
      </w:pPr>
    </w:p>
    <w:p w14:paraId="6F2F00E5" w14:textId="77777777" w:rsidR="000B79DE" w:rsidRPr="0053215A" w:rsidRDefault="000B79DE" w:rsidP="000B79DE">
      <w:pPr>
        <w:pStyle w:val="Zkladntext"/>
        <w:ind w:right="1007"/>
      </w:pPr>
    </w:p>
    <w:p w14:paraId="794251FD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7"/>
          <w:tab w:val="left" w:pos="939"/>
        </w:tabs>
        <w:autoSpaceDE w:val="0"/>
        <w:autoSpaceDN w:val="0"/>
        <w:ind w:right="1007" w:hanging="361"/>
        <w:contextualSpacing w:val="0"/>
        <w:rPr>
          <w:b/>
        </w:rPr>
      </w:pPr>
      <w:r w:rsidRPr="0053215A">
        <w:rPr>
          <w:b/>
        </w:rPr>
        <w:lastRenderedPageBreak/>
        <w:t>Spôsob predloženia</w:t>
      </w:r>
      <w:r w:rsidRPr="0053215A">
        <w:rPr>
          <w:b/>
          <w:spacing w:val="-3"/>
        </w:rPr>
        <w:t xml:space="preserve"> </w:t>
      </w:r>
      <w:r w:rsidRPr="0053215A">
        <w:rPr>
          <w:b/>
        </w:rPr>
        <w:t xml:space="preserve">ponuky: </w:t>
      </w:r>
    </w:p>
    <w:p w14:paraId="00506068" w14:textId="77777777" w:rsidR="000B79DE" w:rsidRPr="0053215A" w:rsidRDefault="000B79DE" w:rsidP="000B79DE">
      <w:pPr>
        <w:pStyle w:val="Odsekzoznamu"/>
        <w:ind w:right="1007"/>
        <w:rPr>
          <w:b/>
        </w:rPr>
      </w:pPr>
    </w:p>
    <w:p w14:paraId="268F353F" w14:textId="77777777" w:rsidR="000B79DE" w:rsidRPr="0053215A" w:rsidRDefault="000B79DE" w:rsidP="000B79DE">
      <w:pPr>
        <w:pStyle w:val="Odsekzoznamu"/>
        <w:ind w:left="993" w:right="437"/>
        <w:jc w:val="both"/>
        <w:rPr>
          <w:color w:val="000000"/>
        </w:rPr>
      </w:pPr>
      <w:r w:rsidRPr="0053215A">
        <w:rPr>
          <w:color w:val="000000"/>
        </w:rPr>
        <w:t xml:space="preserve">Poštou, kuriérom alebo osobne na adresu CULTUS Ružinov, </w:t>
      </w:r>
      <w:proofErr w:type="spellStart"/>
      <w:r w:rsidRPr="0053215A">
        <w:rPr>
          <w:color w:val="000000"/>
        </w:rPr>
        <w:t>a.s</w:t>
      </w:r>
      <w:proofErr w:type="spellEnd"/>
      <w:r w:rsidRPr="0053215A">
        <w:rPr>
          <w:color w:val="000000"/>
        </w:rPr>
        <w:t>., Ružinovská 28, 820 09 Bratislava. Ponuka musí byť v zalepenej obálke a mať označenie:</w:t>
      </w:r>
    </w:p>
    <w:p w14:paraId="5EFA85F5" w14:textId="77777777" w:rsidR="000B79DE" w:rsidRPr="0053215A" w:rsidRDefault="000B79DE" w:rsidP="000B79DE">
      <w:pPr>
        <w:pStyle w:val="Odsekzoznamu"/>
        <w:ind w:left="993" w:right="437"/>
        <w:rPr>
          <w:color w:val="000000"/>
        </w:rPr>
      </w:pPr>
      <w:r w:rsidRPr="0053215A">
        <w:rPr>
          <w:color w:val="000000"/>
        </w:rPr>
        <w:t>„VO BOZP, TPO, PZS - NEOTVÁRAŤ.“</w:t>
      </w:r>
    </w:p>
    <w:p w14:paraId="4BF1E896" w14:textId="77777777" w:rsidR="000B79DE" w:rsidRPr="0053215A" w:rsidRDefault="000B79DE" w:rsidP="000B79DE">
      <w:pPr>
        <w:ind w:left="502"/>
        <w:jc w:val="both"/>
      </w:pPr>
      <w:bookmarkStart w:id="3" w:name="_1fob9te" w:colFirst="0" w:colLast="0"/>
      <w:bookmarkEnd w:id="3"/>
    </w:p>
    <w:p w14:paraId="1A74A181" w14:textId="77777777" w:rsidR="000B79DE" w:rsidRPr="0053215A" w:rsidRDefault="000B79DE" w:rsidP="000B79DE">
      <w:pPr>
        <w:ind w:left="720" w:firstLine="273"/>
        <w:jc w:val="both"/>
      </w:pPr>
      <w:r w:rsidRPr="0053215A">
        <w:t xml:space="preserve">Ponuky sa predkladajú v slovenskom jazyku. </w:t>
      </w:r>
    </w:p>
    <w:p w14:paraId="076491A2" w14:textId="77777777" w:rsidR="000B79DE" w:rsidRPr="0053215A" w:rsidRDefault="000B79DE" w:rsidP="000B79DE">
      <w:pPr>
        <w:pStyle w:val="Odsekzoznamu"/>
        <w:ind w:left="1299"/>
        <w:jc w:val="both"/>
        <w:rPr>
          <w:color w:val="000000"/>
        </w:rPr>
      </w:pPr>
    </w:p>
    <w:p w14:paraId="38339712" w14:textId="77777777" w:rsidR="000B79DE" w:rsidRPr="0053215A" w:rsidRDefault="000B79DE" w:rsidP="000B79DE">
      <w:pPr>
        <w:pStyle w:val="Zkladntext"/>
        <w:spacing w:before="1"/>
        <w:ind w:right="1007"/>
        <w:rPr>
          <w:b/>
        </w:rPr>
      </w:pPr>
    </w:p>
    <w:p w14:paraId="2E374F41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7"/>
          <w:tab w:val="left" w:pos="939"/>
        </w:tabs>
        <w:autoSpaceDE w:val="0"/>
        <w:autoSpaceDN w:val="0"/>
        <w:ind w:right="1007" w:hanging="361"/>
        <w:contextualSpacing w:val="0"/>
        <w:rPr>
          <w:b/>
        </w:rPr>
      </w:pPr>
      <w:r w:rsidRPr="0053215A">
        <w:rPr>
          <w:b/>
        </w:rPr>
        <w:t>Kritériá na vyhodnotenie ponúk s pravidlami ich uplatnenia a spôsob hodnotenia</w:t>
      </w:r>
      <w:r w:rsidRPr="0053215A">
        <w:rPr>
          <w:b/>
          <w:spacing w:val="38"/>
        </w:rPr>
        <w:t xml:space="preserve"> </w:t>
      </w:r>
      <w:r w:rsidRPr="0053215A">
        <w:rPr>
          <w:b/>
        </w:rPr>
        <w:t>ponúk:</w:t>
      </w:r>
    </w:p>
    <w:p w14:paraId="1AE82F8E" w14:textId="77777777" w:rsidR="000B79DE" w:rsidRPr="0053215A" w:rsidRDefault="000B79DE" w:rsidP="000B79DE">
      <w:pPr>
        <w:tabs>
          <w:tab w:val="left" w:pos="937"/>
          <w:tab w:val="left" w:pos="939"/>
        </w:tabs>
        <w:ind w:right="1007"/>
        <w:rPr>
          <w:b/>
        </w:rPr>
      </w:pPr>
    </w:p>
    <w:p w14:paraId="5875243D" w14:textId="77777777" w:rsidR="000B79DE" w:rsidRPr="0053215A" w:rsidRDefault="000B79DE" w:rsidP="000B79DE">
      <w:pPr>
        <w:ind w:left="938"/>
        <w:jc w:val="both"/>
        <w:rPr>
          <w:color w:val="000000"/>
        </w:rPr>
      </w:pPr>
      <w:r w:rsidRPr="0053215A">
        <w:rPr>
          <w:color w:val="000000"/>
        </w:rPr>
        <w:t xml:space="preserve">Kritériom na vyhodnotenie ponúk je najnižšia cena za mesiac plnenia predmetu zákazky – v rozsahu podľa bodu 3 výzvy na predkladanie ponúk (a podľa prílohy č. 1 výzvy na predkladanie ponúk a zmluvy, ktorá je prílohou č. 5 výzvy na predkladanie ponúk) – pri platcoch DPH cena v EUR s DPH/mesiac, pri </w:t>
      </w:r>
      <w:proofErr w:type="spellStart"/>
      <w:r w:rsidRPr="0053215A">
        <w:rPr>
          <w:color w:val="000000"/>
        </w:rPr>
        <w:t>neplatcoch</w:t>
      </w:r>
      <w:proofErr w:type="spellEnd"/>
      <w:r w:rsidRPr="0053215A">
        <w:rPr>
          <w:color w:val="000000"/>
        </w:rPr>
        <w:t xml:space="preserve"> DPH cena v EUR/mesiac.</w:t>
      </w:r>
    </w:p>
    <w:p w14:paraId="20FC2735" w14:textId="77777777" w:rsidR="000B79DE" w:rsidRPr="0053215A" w:rsidRDefault="000B79DE" w:rsidP="000B79DE">
      <w:pPr>
        <w:pStyle w:val="Zkladntext"/>
        <w:spacing w:before="1"/>
        <w:ind w:right="1007"/>
      </w:pPr>
    </w:p>
    <w:p w14:paraId="0478D714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9"/>
        </w:tabs>
        <w:autoSpaceDE w:val="0"/>
        <w:autoSpaceDN w:val="0"/>
        <w:spacing w:before="1" w:line="230" w:lineRule="auto"/>
        <w:ind w:right="1007"/>
        <w:contextualSpacing w:val="0"/>
        <w:rPr>
          <w:b/>
        </w:rPr>
      </w:pPr>
      <w:r w:rsidRPr="0053215A">
        <w:rPr>
          <w:b/>
        </w:rPr>
        <w:t>Zoznam uchádzačov, ktorí predložili ponuku (v poradí v akom bola ponuka doručená verejnému obstarávateľovi)</w:t>
      </w:r>
    </w:p>
    <w:p w14:paraId="2ADFBDEF" w14:textId="77777777" w:rsidR="000B79DE" w:rsidRPr="0053215A" w:rsidRDefault="000B79DE" w:rsidP="000B79DE">
      <w:pPr>
        <w:pStyle w:val="Zkladntext"/>
        <w:spacing w:before="7"/>
        <w:ind w:right="1007"/>
        <w:rPr>
          <w:b/>
        </w:rPr>
      </w:pPr>
    </w:p>
    <w:p w14:paraId="64863EFB" w14:textId="77777777" w:rsidR="000B79DE" w:rsidRPr="0053215A" w:rsidRDefault="000B79DE" w:rsidP="000B79DE">
      <w:pPr>
        <w:pStyle w:val="Odsekzoznamu"/>
        <w:widowControl w:val="0"/>
        <w:numPr>
          <w:ilvl w:val="0"/>
          <w:numId w:val="30"/>
        </w:numPr>
        <w:autoSpaceDE w:val="0"/>
        <w:autoSpaceDN w:val="0"/>
        <w:ind w:right="1007"/>
        <w:contextualSpacing w:val="0"/>
      </w:pPr>
      <w:r w:rsidRPr="0053215A">
        <w:t xml:space="preserve">Haspo.sk </w:t>
      </w:r>
      <w:proofErr w:type="spellStart"/>
      <w:r w:rsidRPr="0053215A">
        <w:t>s.r.o</w:t>
      </w:r>
      <w:proofErr w:type="spellEnd"/>
      <w:r w:rsidRPr="0053215A">
        <w:t>.</w:t>
      </w:r>
    </w:p>
    <w:p w14:paraId="0D2B1621" w14:textId="77777777" w:rsidR="000B79DE" w:rsidRPr="0053215A" w:rsidRDefault="000B79DE" w:rsidP="000B79DE">
      <w:pPr>
        <w:pStyle w:val="Odsekzoznamu"/>
        <w:widowControl w:val="0"/>
        <w:numPr>
          <w:ilvl w:val="0"/>
          <w:numId w:val="30"/>
        </w:numPr>
        <w:autoSpaceDE w:val="0"/>
        <w:autoSpaceDN w:val="0"/>
        <w:ind w:right="1007"/>
        <w:contextualSpacing w:val="0"/>
      </w:pPr>
      <w:r w:rsidRPr="0053215A">
        <w:t xml:space="preserve">SLOVCLEAN </w:t>
      </w:r>
      <w:proofErr w:type="spellStart"/>
      <w:r w:rsidRPr="0053215A">
        <w:t>a.s</w:t>
      </w:r>
      <w:proofErr w:type="spellEnd"/>
      <w:r w:rsidRPr="0053215A">
        <w:t>.</w:t>
      </w:r>
    </w:p>
    <w:p w14:paraId="48FC9587" w14:textId="77777777" w:rsidR="000B79DE" w:rsidRPr="0053215A" w:rsidRDefault="000B79DE" w:rsidP="000B79DE">
      <w:pPr>
        <w:pStyle w:val="Odsekzoznamu"/>
        <w:widowControl w:val="0"/>
        <w:numPr>
          <w:ilvl w:val="0"/>
          <w:numId w:val="30"/>
        </w:numPr>
        <w:autoSpaceDE w:val="0"/>
        <w:autoSpaceDN w:val="0"/>
        <w:ind w:right="1007"/>
        <w:contextualSpacing w:val="0"/>
      </w:pPr>
      <w:r w:rsidRPr="0053215A">
        <w:t xml:space="preserve">Zuzana </w:t>
      </w:r>
      <w:proofErr w:type="spellStart"/>
      <w:r w:rsidRPr="0053215A">
        <w:t>Alvarez</w:t>
      </w:r>
      <w:proofErr w:type="spellEnd"/>
      <w:r w:rsidRPr="0053215A">
        <w:t xml:space="preserve"> </w:t>
      </w:r>
      <w:proofErr w:type="spellStart"/>
      <w:r w:rsidRPr="0053215A">
        <w:t>Riglerová</w:t>
      </w:r>
      <w:proofErr w:type="spellEnd"/>
    </w:p>
    <w:p w14:paraId="1D0135F6" w14:textId="77777777" w:rsidR="000B79DE" w:rsidRPr="0053215A" w:rsidRDefault="000B79DE" w:rsidP="000B79DE">
      <w:pPr>
        <w:pStyle w:val="Odsekzoznamu"/>
        <w:widowControl w:val="0"/>
        <w:numPr>
          <w:ilvl w:val="0"/>
          <w:numId w:val="30"/>
        </w:numPr>
        <w:autoSpaceDE w:val="0"/>
        <w:autoSpaceDN w:val="0"/>
        <w:ind w:right="1007"/>
        <w:contextualSpacing w:val="0"/>
      </w:pPr>
      <w:r w:rsidRPr="0053215A">
        <w:t xml:space="preserve">Jozef </w:t>
      </w:r>
      <w:proofErr w:type="spellStart"/>
      <w:r w:rsidRPr="0053215A">
        <w:t>Hradečný</w:t>
      </w:r>
      <w:proofErr w:type="spellEnd"/>
      <w:r w:rsidRPr="0053215A">
        <w:t xml:space="preserve"> BTS – OPP</w:t>
      </w:r>
    </w:p>
    <w:p w14:paraId="527FD0A5" w14:textId="77777777" w:rsidR="000B79DE" w:rsidRPr="0053215A" w:rsidRDefault="000B79DE" w:rsidP="000B79DE">
      <w:pPr>
        <w:pStyle w:val="Odsekzoznamu"/>
        <w:widowControl w:val="0"/>
        <w:numPr>
          <w:ilvl w:val="0"/>
          <w:numId w:val="30"/>
        </w:numPr>
        <w:autoSpaceDE w:val="0"/>
        <w:autoSpaceDN w:val="0"/>
        <w:ind w:right="1007"/>
        <w:contextualSpacing w:val="0"/>
      </w:pPr>
      <w:r w:rsidRPr="0053215A">
        <w:t xml:space="preserve">JKBOZ </w:t>
      </w:r>
      <w:proofErr w:type="spellStart"/>
      <w:r w:rsidRPr="0053215A">
        <w:t>s.r.o</w:t>
      </w:r>
      <w:proofErr w:type="spellEnd"/>
      <w:r w:rsidRPr="0053215A">
        <w:t>.</w:t>
      </w:r>
    </w:p>
    <w:p w14:paraId="0C741F37" w14:textId="77777777" w:rsidR="000B79DE" w:rsidRPr="0053215A" w:rsidRDefault="000B79DE" w:rsidP="000B79DE">
      <w:pPr>
        <w:pStyle w:val="Odsekzoznamu"/>
        <w:widowControl w:val="0"/>
        <w:numPr>
          <w:ilvl w:val="0"/>
          <w:numId w:val="30"/>
        </w:numPr>
        <w:autoSpaceDE w:val="0"/>
        <w:autoSpaceDN w:val="0"/>
        <w:ind w:right="1007"/>
        <w:contextualSpacing w:val="0"/>
      </w:pPr>
      <w:r w:rsidRPr="0053215A">
        <w:t xml:space="preserve">B.O.P. Slovakia </w:t>
      </w:r>
      <w:proofErr w:type="spellStart"/>
      <w:r w:rsidRPr="0053215A">
        <w:t>Services</w:t>
      </w:r>
      <w:proofErr w:type="spellEnd"/>
      <w:r w:rsidRPr="0053215A">
        <w:t xml:space="preserve">, </w:t>
      </w:r>
      <w:proofErr w:type="spellStart"/>
      <w:r w:rsidRPr="0053215A">
        <w:t>s.r.o</w:t>
      </w:r>
      <w:proofErr w:type="spellEnd"/>
      <w:r w:rsidRPr="0053215A">
        <w:t>.</w:t>
      </w:r>
    </w:p>
    <w:p w14:paraId="5DDE2937" w14:textId="77777777" w:rsidR="000B79DE" w:rsidRPr="0053215A" w:rsidRDefault="000B79DE" w:rsidP="000B79DE">
      <w:pPr>
        <w:pStyle w:val="Zkladntext"/>
        <w:ind w:right="1007"/>
      </w:pPr>
    </w:p>
    <w:p w14:paraId="2EE01193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9"/>
        </w:tabs>
        <w:autoSpaceDE w:val="0"/>
        <w:autoSpaceDN w:val="0"/>
        <w:spacing w:before="1" w:line="230" w:lineRule="auto"/>
        <w:ind w:right="1007"/>
        <w:contextualSpacing w:val="0"/>
        <w:jc w:val="both"/>
        <w:rPr>
          <w:b/>
        </w:rPr>
      </w:pPr>
      <w:r w:rsidRPr="0053215A">
        <w:rPr>
          <w:b/>
        </w:rPr>
        <w:t>Zoznam uchádzačov, ktorí nesplnili stanovené podmienky účasti, vrátane uvedenia dôvodov nesplnenia stanovených</w:t>
      </w:r>
      <w:r w:rsidRPr="0053215A">
        <w:rPr>
          <w:b/>
          <w:spacing w:val="-1"/>
        </w:rPr>
        <w:t xml:space="preserve"> </w:t>
      </w:r>
      <w:r w:rsidRPr="0053215A">
        <w:rPr>
          <w:b/>
        </w:rPr>
        <w:t>podmienok:</w:t>
      </w:r>
    </w:p>
    <w:p w14:paraId="650F1223" w14:textId="77777777" w:rsidR="000B79DE" w:rsidRPr="0053215A" w:rsidRDefault="000B79DE" w:rsidP="000B79DE">
      <w:pPr>
        <w:pStyle w:val="Zkladntext"/>
        <w:ind w:right="1007"/>
        <w:rPr>
          <w:b/>
        </w:rPr>
      </w:pPr>
    </w:p>
    <w:p w14:paraId="0E37AB79" w14:textId="77777777" w:rsidR="000B79DE" w:rsidRPr="0053215A" w:rsidRDefault="000B79DE" w:rsidP="000B79DE">
      <w:pPr>
        <w:pStyle w:val="Odsekzoznamu"/>
        <w:widowControl w:val="0"/>
        <w:numPr>
          <w:ilvl w:val="0"/>
          <w:numId w:val="31"/>
        </w:numPr>
        <w:autoSpaceDE w:val="0"/>
        <w:autoSpaceDN w:val="0"/>
        <w:ind w:right="1007"/>
        <w:contextualSpacing w:val="0"/>
      </w:pPr>
      <w:r w:rsidRPr="0053215A">
        <w:t xml:space="preserve">Zuzana </w:t>
      </w:r>
      <w:proofErr w:type="spellStart"/>
      <w:r w:rsidRPr="0053215A">
        <w:t>Alvarez</w:t>
      </w:r>
      <w:proofErr w:type="spellEnd"/>
      <w:r w:rsidRPr="0053215A">
        <w:t xml:space="preserve"> </w:t>
      </w:r>
      <w:proofErr w:type="spellStart"/>
      <w:r w:rsidRPr="0053215A">
        <w:t>Riglerová</w:t>
      </w:r>
      <w:proofErr w:type="spellEnd"/>
      <w:r w:rsidRPr="0053215A">
        <w:tab/>
      </w:r>
      <w:r w:rsidRPr="0053215A">
        <w:tab/>
      </w:r>
      <w:r w:rsidRPr="0053215A">
        <w:tab/>
      </w:r>
      <w:r w:rsidRPr="0053215A">
        <w:tab/>
      </w:r>
      <w:r w:rsidRPr="0053215A">
        <w:tab/>
      </w:r>
      <w:r w:rsidRPr="0053215A">
        <w:tab/>
      </w:r>
      <w:r w:rsidRPr="0053215A">
        <w:tab/>
      </w:r>
    </w:p>
    <w:p w14:paraId="08BA03DF" w14:textId="77777777" w:rsidR="000B79DE" w:rsidRPr="0053215A" w:rsidRDefault="000B79DE" w:rsidP="000B79DE">
      <w:pPr>
        <w:pStyle w:val="Odsekzoznamu"/>
        <w:spacing w:line="259" w:lineRule="auto"/>
        <w:ind w:left="862"/>
        <w:jc w:val="both"/>
      </w:pPr>
      <w:r w:rsidRPr="0053215A">
        <w:t>Uchádzač nepredložil oprávnenie na výkon činnosti autorizovaného bezpečnostného technika</w:t>
      </w:r>
    </w:p>
    <w:p w14:paraId="63333D5A" w14:textId="77777777" w:rsidR="000B79DE" w:rsidRPr="0053215A" w:rsidRDefault="000B79DE" w:rsidP="000B79DE">
      <w:pPr>
        <w:pStyle w:val="Zkladntext"/>
        <w:spacing w:before="11"/>
        <w:ind w:right="1007"/>
      </w:pPr>
    </w:p>
    <w:p w14:paraId="3FC5A081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9"/>
        </w:tabs>
        <w:autoSpaceDE w:val="0"/>
        <w:autoSpaceDN w:val="0"/>
        <w:spacing w:before="1" w:line="230" w:lineRule="auto"/>
        <w:ind w:right="1007"/>
        <w:contextualSpacing w:val="0"/>
        <w:jc w:val="both"/>
        <w:rPr>
          <w:b/>
        </w:rPr>
      </w:pPr>
      <w:r w:rsidRPr="0053215A">
        <w:rPr>
          <w:b/>
        </w:rPr>
        <w:t>Zoznam</w:t>
      </w:r>
      <w:r w:rsidRPr="0053215A">
        <w:rPr>
          <w:b/>
          <w:spacing w:val="-12"/>
        </w:rPr>
        <w:t xml:space="preserve"> </w:t>
      </w:r>
      <w:r w:rsidRPr="0053215A">
        <w:rPr>
          <w:b/>
        </w:rPr>
        <w:t>uchádzačov,</w:t>
      </w:r>
      <w:r w:rsidRPr="0053215A">
        <w:rPr>
          <w:b/>
          <w:spacing w:val="-11"/>
        </w:rPr>
        <w:t xml:space="preserve"> </w:t>
      </w:r>
      <w:r w:rsidRPr="0053215A">
        <w:rPr>
          <w:b/>
        </w:rPr>
        <w:t>ktorí</w:t>
      </w:r>
      <w:r w:rsidRPr="0053215A">
        <w:rPr>
          <w:b/>
          <w:spacing w:val="-11"/>
        </w:rPr>
        <w:t xml:space="preserve"> </w:t>
      </w:r>
      <w:r w:rsidRPr="0053215A">
        <w:rPr>
          <w:b/>
        </w:rPr>
        <w:t>nesplnili</w:t>
      </w:r>
      <w:r w:rsidRPr="0053215A">
        <w:rPr>
          <w:b/>
          <w:spacing w:val="-9"/>
        </w:rPr>
        <w:t xml:space="preserve"> </w:t>
      </w:r>
      <w:r w:rsidRPr="0053215A">
        <w:rPr>
          <w:b/>
        </w:rPr>
        <w:t>stanovené</w:t>
      </w:r>
      <w:r w:rsidRPr="0053215A">
        <w:rPr>
          <w:b/>
          <w:spacing w:val="-11"/>
        </w:rPr>
        <w:t xml:space="preserve"> </w:t>
      </w:r>
      <w:r w:rsidRPr="0053215A">
        <w:rPr>
          <w:b/>
        </w:rPr>
        <w:t>požiadavky</w:t>
      </w:r>
      <w:r w:rsidRPr="0053215A">
        <w:rPr>
          <w:b/>
          <w:spacing w:val="-10"/>
        </w:rPr>
        <w:t xml:space="preserve"> </w:t>
      </w:r>
      <w:r w:rsidRPr="0053215A">
        <w:rPr>
          <w:b/>
        </w:rPr>
        <w:t>na</w:t>
      </w:r>
      <w:r w:rsidRPr="0053215A">
        <w:rPr>
          <w:b/>
          <w:spacing w:val="-11"/>
        </w:rPr>
        <w:t xml:space="preserve"> </w:t>
      </w:r>
      <w:r w:rsidRPr="0053215A">
        <w:rPr>
          <w:b/>
        </w:rPr>
        <w:t>predmet</w:t>
      </w:r>
      <w:r w:rsidRPr="0053215A">
        <w:rPr>
          <w:b/>
          <w:spacing w:val="-12"/>
        </w:rPr>
        <w:t xml:space="preserve"> </w:t>
      </w:r>
      <w:r w:rsidRPr="0053215A">
        <w:rPr>
          <w:b/>
        </w:rPr>
        <w:t>zákazky,</w:t>
      </w:r>
      <w:r w:rsidRPr="0053215A">
        <w:rPr>
          <w:b/>
          <w:spacing w:val="-11"/>
        </w:rPr>
        <w:t xml:space="preserve"> </w:t>
      </w:r>
      <w:r w:rsidRPr="0053215A">
        <w:rPr>
          <w:b/>
        </w:rPr>
        <w:t>vrátane</w:t>
      </w:r>
      <w:r w:rsidRPr="0053215A">
        <w:rPr>
          <w:b/>
          <w:spacing w:val="-11"/>
        </w:rPr>
        <w:t xml:space="preserve"> </w:t>
      </w:r>
      <w:r w:rsidRPr="0053215A">
        <w:rPr>
          <w:b/>
        </w:rPr>
        <w:t>uvedenia</w:t>
      </w:r>
      <w:r w:rsidRPr="0053215A">
        <w:rPr>
          <w:b/>
          <w:spacing w:val="-11"/>
        </w:rPr>
        <w:t xml:space="preserve"> </w:t>
      </w:r>
      <w:r w:rsidRPr="0053215A">
        <w:rPr>
          <w:b/>
        </w:rPr>
        <w:t>dôvodov nesplnenia stanovených podmienok:</w:t>
      </w:r>
    </w:p>
    <w:p w14:paraId="1BAB438A" w14:textId="77777777" w:rsidR="000B79DE" w:rsidRPr="0053215A" w:rsidRDefault="000B79DE" w:rsidP="000B79DE">
      <w:pPr>
        <w:pStyle w:val="Zkladntext"/>
        <w:ind w:right="1007"/>
      </w:pPr>
    </w:p>
    <w:p w14:paraId="144AD456" w14:textId="77777777" w:rsidR="000B79DE" w:rsidRPr="0053215A" w:rsidRDefault="000B79DE" w:rsidP="000B79DE">
      <w:pPr>
        <w:pStyle w:val="Zkladntext"/>
        <w:ind w:left="1298" w:right="1007"/>
      </w:pPr>
      <w:r w:rsidRPr="0053215A">
        <w:t>Nie sú</w:t>
      </w:r>
      <w:r w:rsidRPr="0053215A">
        <w:tab/>
      </w:r>
    </w:p>
    <w:p w14:paraId="15C09A7F" w14:textId="77777777" w:rsidR="000B79DE" w:rsidRPr="0053215A" w:rsidRDefault="000B79DE" w:rsidP="000B79DE">
      <w:pPr>
        <w:pStyle w:val="Zkladntext"/>
        <w:spacing w:before="11"/>
        <w:ind w:right="1007"/>
      </w:pPr>
    </w:p>
    <w:p w14:paraId="18F3B6E8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9"/>
        </w:tabs>
        <w:autoSpaceDE w:val="0"/>
        <w:autoSpaceDN w:val="0"/>
        <w:spacing w:line="230" w:lineRule="auto"/>
        <w:ind w:right="1007"/>
        <w:contextualSpacing w:val="0"/>
        <w:jc w:val="both"/>
        <w:rPr>
          <w:b/>
        </w:rPr>
      </w:pPr>
      <w:r w:rsidRPr="0053215A">
        <w:rPr>
          <w:b/>
        </w:rPr>
        <w:t>Poradie uchádzačov, ktorí splnili stanovené požiadavky na predmet zákazky a stanovené podmienky účasti:</w:t>
      </w:r>
    </w:p>
    <w:p w14:paraId="58BCA1AB" w14:textId="77777777" w:rsidR="000B79DE" w:rsidRPr="0053215A" w:rsidRDefault="000B79DE" w:rsidP="000B79DE">
      <w:pPr>
        <w:pStyle w:val="Zkladntext"/>
        <w:spacing w:before="11"/>
        <w:ind w:right="1007"/>
      </w:pPr>
    </w:p>
    <w:p w14:paraId="57931096" w14:textId="77777777" w:rsidR="000B79DE" w:rsidRPr="0053215A" w:rsidRDefault="000B79DE" w:rsidP="000B79DE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1"/>
        <w:ind w:right="-130"/>
        <w:contextualSpacing w:val="0"/>
      </w:pPr>
      <w:r w:rsidRPr="0053215A">
        <w:t xml:space="preserve">Jozef </w:t>
      </w:r>
      <w:proofErr w:type="spellStart"/>
      <w:r w:rsidRPr="0053215A">
        <w:t>Hradečný</w:t>
      </w:r>
      <w:proofErr w:type="spellEnd"/>
      <w:r w:rsidRPr="0053215A">
        <w:t xml:space="preserve"> BTS – OPP</w:t>
      </w:r>
      <w:r w:rsidRPr="0053215A">
        <w:tab/>
      </w:r>
      <w:r w:rsidRPr="0053215A">
        <w:tab/>
        <w:t>270,- EUR/mesiac (</w:t>
      </w:r>
      <w:proofErr w:type="spellStart"/>
      <w:r w:rsidRPr="0053215A">
        <w:t>neplatca</w:t>
      </w:r>
      <w:proofErr w:type="spellEnd"/>
      <w:r w:rsidRPr="0053215A">
        <w:t xml:space="preserve"> DPH)</w:t>
      </w:r>
    </w:p>
    <w:p w14:paraId="3FF020CF" w14:textId="77777777" w:rsidR="000B79DE" w:rsidRPr="0053215A" w:rsidRDefault="000B79DE" w:rsidP="000B79DE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1"/>
        <w:ind w:right="-130"/>
        <w:contextualSpacing w:val="0"/>
      </w:pPr>
      <w:r w:rsidRPr="0053215A">
        <w:t xml:space="preserve">Haspo.sk </w:t>
      </w:r>
      <w:proofErr w:type="spellStart"/>
      <w:r w:rsidRPr="0053215A">
        <w:t>s.r.o</w:t>
      </w:r>
      <w:proofErr w:type="spellEnd"/>
      <w:r w:rsidRPr="0053215A">
        <w:t>.</w:t>
      </w:r>
      <w:r w:rsidRPr="0053215A">
        <w:tab/>
      </w:r>
      <w:r w:rsidRPr="0053215A">
        <w:tab/>
      </w:r>
      <w:r w:rsidRPr="0053215A">
        <w:tab/>
      </w:r>
      <w:r w:rsidRPr="0053215A">
        <w:tab/>
        <w:t>286,80 EUR s DPH/mesiac (platca DPH)</w:t>
      </w:r>
    </w:p>
    <w:p w14:paraId="7A2788A0" w14:textId="77777777" w:rsidR="000B79DE" w:rsidRPr="0053215A" w:rsidRDefault="000B79DE" w:rsidP="000B79DE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1"/>
        <w:ind w:right="-130"/>
        <w:contextualSpacing w:val="0"/>
      </w:pPr>
      <w:r w:rsidRPr="0053215A">
        <w:t xml:space="preserve">SLOVCLEAN </w:t>
      </w:r>
      <w:proofErr w:type="spellStart"/>
      <w:r w:rsidRPr="0053215A">
        <w:t>a.s</w:t>
      </w:r>
      <w:proofErr w:type="spellEnd"/>
      <w:r w:rsidRPr="0053215A">
        <w:t>.</w:t>
      </w:r>
      <w:r w:rsidRPr="0053215A">
        <w:tab/>
      </w:r>
      <w:r w:rsidRPr="0053215A">
        <w:tab/>
      </w:r>
      <w:r w:rsidRPr="0053215A">
        <w:tab/>
        <w:t>480,- EUR s DPH/mesiac (platca DPH)</w:t>
      </w:r>
    </w:p>
    <w:p w14:paraId="59B163C0" w14:textId="77777777" w:rsidR="000B79DE" w:rsidRPr="0053215A" w:rsidRDefault="000B79DE" w:rsidP="000B79DE">
      <w:pPr>
        <w:pStyle w:val="Odsekzoznamu"/>
        <w:widowControl w:val="0"/>
        <w:numPr>
          <w:ilvl w:val="0"/>
          <w:numId w:val="32"/>
        </w:numPr>
        <w:autoSpaceDE w:val="0"/>
        <w:autoSpaceDN w:val="0"/>
        <w:ind w:right="-130"/>
        <w:contextualSpacing w:val="0"/>
      </w:pPr>
      <w:r w:rsidRPr="0053215A">
        <w:t xml:space="preserve">B.O.P. Slovakia </w:t>
      </w:r>
      <w:proofErr w:type="spellStart"/>
      <w:r w:rsidRPr="0053215A">
        <w:t>Services</w:t>
      </w:r>
      <w:proofErr w:type="spellEnd"/>
      <w:r w:rsidRPr="0053215A">
        <w:t xml:space="preserve">, </w:t>
      </w:r>
      <w:proofErr w:type="spellStart"/>
      <w:r w:rsidRPr="0053215A">
        <w:t>s.r.o</w:t>
      </w:r>
      <w:proofErr w:type="spellEnd"/>
      <w:r w:rsidRPr="0053215A">
        <w:t>.</w:t>
      </w:r>
      <w:r w:rsidRPr="0053215A">
        <w:tab/>
      </w:r>
      <w:r w:rsidRPr="0053215A">
        <w:tab/>
        <w:t>612,- EUR s DPH/mesiac (platca DPH)</w:t>
      </w:r>
    </w:p>
    <w:p w14:paraId="054C9FE2" w14:textId="77777777" w:rsidR="000B79DE" w:rsidRPr="0053215A" w:rsidRDefault="000B79DE" w:rsidP="000B79DE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1"/>
        <w:ind w:right="-130"/>
        <w:contextualSpacing w:val="0"/>
      </w:pPr>
      <w:r w:rsidRPr="0053215A">
        <w:t xml:space="preserve">JKBOZ </w:t>
      </w:r>
      <w:proofErr w:type="spellStart"/>
      <w:r w:rsidRPr="0053215A">
        <w:t>s.r.o</w:t>
      </w:r>
      <w:proofErr w:type="spellEnd"/>
      <w:r w:rsidRPr="0053215A">
        <w:t>.</w:t>
      </w:r>
      <w:r w:rsidRPr="0053215A">
        <w:tab/>
      </w:r>
      <w:r w:rsidRPr="0053215A">
        <w:tab/>
      </w:r>
      <w:r w:rsidRPr="0053215A">
        <w:tab/>
      </w:r>
      <w:r w:rsidRPr="0053215A">
        <w:tab/>
        <w:t>642,- EUR s DPH/mesiac (platca DPH)</w:t>
      </w:r>
    </w:p>
    <w:p w14:paraId="679E607D" w14:textId="77777777" w:rsidR="000B79DE" w:rsidRPr="0053215A" w:rsidRDefault="000B79DE" w:rsidP="000B79DE">
      <w:pPr>
        <w:pStyle w:val="Zkladntext"/>
        <w:ind w:right="1007"/>
      </w:pPr>
    </w:p>
    <w:p w14:paraId="41E88EE0" w14:textId="77777777" w:rsidR="000B79DE" w:rsidRPr="0053215A" w:rsidRDefault="000B79DE" w:rsidP="000B79DE">
      <w:pPr>
        <w:ind w:left="578"/>
        <w:jc w:val="both"/>
        <w:rPr>
          <w:color w:val="000000"/>
        </w:rPr>
      </w:pPr>
      <w:r w:rsidRPr="0053215A">
        <w:rPr>
          <w:color w:val="000000"/>
        </w:rPr>
        <w:t xml:space="preserve">Uchádzači predkladali doklady preukazujúce </w:t>
      </w:r>
      <w:r w:rsidRPr="0053215A">
        <w:rPr>
          <w:b/>
          <w:bCs/>
          <w:color w:val="000000"/>
        </w:rPr>
        <w:t>oprávnenie na výkon činností, ktorých držiteľmi však boli v niektorých prípadoch iné osoby</w:t>
      </w:r>
      <w:r w:rsidRPr="0053215A">
        <w:rPr>
          <w:color w:val="000000"/>
        </w:rPr>
        <w:t xml:space="preserve">. Vzhľadom na túto skutočnosť bol uchádzač, ktorý predložil ponuku s najnižšou cenou vyzvaný, aby preukázal, že iná osoba súhlasí s využitím jej služieb pre účely verejného obstarávania </w:t>
      </w:r>
      <w:r w:rsidRPr="0053215A">
        <w:t xml:space="preserve">„Zabezpečenie bezpečnostno-technickej služby, činnosti technika požiarnej ochrany a pracovnej zdravotnej služby“. Uvedený uchádzač v určenej lehote 3 dní od doručenia výzvy doklad preukazujúci túto skutočnosť predložil. </w:t>
      </w:r>
    </w:p>
    <w:p w14:paraId="11BDFDB2" w14:textId="77777777" w:rsidR="000B79DE" w:rsidRPr="0053215A" w:rsidRDefault="000B79DE" w:rsidP="000B79DE">
      <w:pPr>
        <w:pStyle w:val="Zkladntext"/>
        <w:spacing w:before="6"/>
        <w:ind w:right="1007"/>
      </w:pPr>
    </w:p>
    <w:p w14:paraId="40BA52BB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9"/>
        </w:tabs>
        <w:autoSpaceDE w:val="0"/>
        <w:autoSpaceDN w:val="0"/>
        <w:ind w:right="1007"/>
        <w:contextualSpacing w:val="0"/>
        <w:jc w:val="both"/>
        <w:rPr>
          <w:b/>
        </w:rPr>
      </w:pPr>
      <w:r w:rsidRPr="0053215A">
        <w:rPr>
          <w:b/>
        </w:rPr>
        <w:t>Záznam z osobnej konzultácie na účely vysvetlenia odôvodnenia mimoriadne nízkej ponuky:</w:t>
      </w:r>
    </w:p>
    <w:p w14:paraId="4704AB32" w14:textId="77777777" w:rsidR="000B79DE" w:rsidRPr="0053215A" w:rsidRDefault="000B79DE" w:rsidP="000B79DE">
      <w:pPr>
        <w:pStyle w:val="Zkladntext"/>
        <w:ind w:right="1007"/>
        <w:rPr>
          <w:b/>
        </w:rPr>
      </w:pPr>
    </w:p>
    <w:p w14:paraId="19288026" w14:textId="77777777" w:rsidR="000B79DE" w:rsidRPr="0053215A" w:rsidRDefault="000B79DE" w:rsidP="000B79DE">
      <w:pPr>
        <w:pStyle w:val="Odsekzoznamu"/>
        <w:ind w:left="1516" w:right="1007"/>
      </w:pPr>
      <w:r w:rsidRPr="0053215A">
        <w:t>Nie je aktuálne</w:t>
      </w:r>
    </w:p>
    <w:p w14:paraId="41C8E342" w14:textId="77777777" w:rsidR="000B79DE" w:rsidRPr="0053215A" w:rsidRDefault="000B79DE" w:rsidP="000B79DE">
      <w:pPr>
        <w:pStyle w:val="Zkladntext"/>
        <w:ind w:right="1007"/>
        <w:rPr>
          <w:b/>
        </w:rPr>
      </w:pPr>
    </w:p>
    <w:p w14:paraId="52C33052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9"/>
        </w:tabs>
        <w:autoSpaceDE w:val="0"/>
        <w:autoSpaceDN w:val="0"/>
        <w:spacing w:before="178"/>
        <w:ind w:right="1007" w:hanging="361"/>
        <w:contextualSpacing w:val="0"/>
        <w:rPr>
          <w:b/>
        </w:rPr>
      </w:pPr>
      <w:r w:rsidRPr="0053215A">
        <w:rPr>
          <w:b/>
        </w:rPr>
        <w:t>Dôvody vylúčenia mimoriadne nízkych</w:t>
      </w:r>
      <w:r w:rsidRPr="0053215A">
        <w:rPr>
          <w:b/>
          <w:spacing w:val="-1"/>
        </w:rPr>
        <w:t xml:space="preserve"> </w:t>
      </w:r>
      <w:r w:rsidRPr="0053215A">
        <w:rPr>
          <w:b/>
        </w:rPr>
        <w:t>ponúk:</w:t>
      </w:r>
    </w:p>
    <w:p w14:paraId="25218F5C" w14:textId="77777777" w:rsidR="000B79DE" w:rsidRPr="0053215A" w:rsidRDefault="000B79DE" w:rsidP="000B79DE">
      <w:pPr>
        <w:pStyle w:val="Zkladntext"/>
        <w:ind w:right="1007"/>
        <w:rPr>
          <w:b/>
        </w:rPr>
      </w:pPr>
    </w:p>
    <w:p w14:paraId="13858089" w14:textId="77777777" w:rsidR="000B79DE" w:rsidRPr="0053215A" w:rsidRDefault="000B79DE" w:rsidP="000B79DE">
      <w:pPr>
        <w:pStyle w:val="Zkladntext"/>
        <w:ind w:left="795" w:right="1007" w:firstLine="645"/>
        <w:rPr>
          <w:bCs/>
        </w:rPr>
      </w:pPr>
      <w:r w:rsidRPr="0053215A">
        <w:rPr>
          <w:bCs/>
        </w:rPr>
        <w:t>Nie je aktuálne</w:t>
      </w:r>
    </w:p>
    <w:p w14:paraId="03A0BF85" w14:textId="77777777" w:rsidR="000B79DE" w:rsidRPr="0053215A" w:rsidRDefault="000B79DE" w:rsidP="000B79DE">
      <w:pPr>
        <w:pStyle w:val="Odsekzoznamu"/>
        <w:widowControl w:val="0"/>
        <w:numPr>
          <w:ilvl w:val="0"/>
          <w:numId w:val="29"/>
        </w:numPr>
        <w:tabs>
          <w:tab w:val="left" w:pos="939"/>
        </w:tabs>
        <w:autoSpaceDE w:val="0"/>
        <w:autoSpaceDN w:val="0"/>
        <w:spacing w:before="158"/>
        <w:ind w:right="1007" w:hanging="361"/>
        <w:contextualSpacing w:val="0"/>
        <w:rPr>
          <w:b/>
        </w:rPr>
      </w:pPr>
      <w:r w:rsidRPr="0053215A">
        <w:rPr>
          <w:b/>
        </w:rPr>
        <w:t>Odôvodnenie výberu úspešného uchádzača</w:t>
      </w:r>
    </w:p>
    <w:p w14:paraId="48E00A30" w14:textId="77777777" w:rsidR="000B79DE" w:rsidRPr="0053215A" w:rsidRDefault="000B79DE" w:rsidP="000B79DE">
      <w:pPr>
        <w:pStyle w:val="Zkladntext"/>
        <w:spacing w:before="7"/>
        <w:ind w:left="577" w:right="1007"/>
        <w:rPr>
          <w:b/>
        </w:rPr>
      </w:pPr>
    </w:p>
    <w:p w14:paraId="55F3A81B" w14:textId="77777777" w:rsidR="000B79DE" w:rsidRPr="0053215A" w:rsidRDefault="000B79DE" w:rsidP="000B79DE">
      <w:pPr>
        <w:pStyle w:val="Zkladntext"/>
        <w:ind w:left="1440" w:right="1007"/>
        <w:jc w:val="both"/>
        <w:rPr>
          <w:bCs/>
        </w:rPr>
      </w:pPr>
      <w:r w:rsidRPr="0053215A">
        <w:rPr>
          <w:bCs/>
        </w:rPr>
        <w:t xml:space="preserve">Ponuka úspešného uchádzača bola z hľadiska určeného kritéria na vyhodnotenie ponúk najvýhodnejšia – ide o ponuku s najnižšou cenou </w:t>
      </w:r>
      <w:r w:rsidRPr="0053215A">
        <w:rPr>
          <w:color w:val="000000"/>
        </w:rPr>
        <w:t>za mesiac plnenia predmetu zákazky</w:t>
      </w:r>
    </w:p>
    <w:p w14:paraId="7F84F762" w14:textId="77777777" w:rsidR="000B79DE" w:rsidRPr="0053215A" w:rsidRDefault="000B79DE" w:rsidP="000B79DE">
      <w:pPr>
        <w:spacing w:before="92"/>
        <w:ind w:left="436" w:right="1007"/>
      </w:pPr>
    </w:p>
    <w:p w14:paraId="2B137A2A" w14:textId="77777777" w:rsidR="000B79DE" w:rsidRPr="0053215A" w:rsidRDefault="000B79DE" w:rsidP="000B79DE">
      <w:pPr>
        <w:spacing w:before="92"/>
        <w:ind w:left="436" w:right="1007"/>
      </w:pPr>
      <w:r w:rsidRPr="0053215A">
        <w:t>V Bratislave dňa 25.2.2022</w:t>
      </w:r>
    </w:p>
    <w:p w14:paraId="254277FF" w14:textId="77777777" w:rsidR="000B79DE" w:rsidRPr="0053215A" w:rsidRDefault="000B79DE" w:rsidP="000B79DE">
      <w:pPr>
        <w:spacing w:before="92"/>
        <w:ind w:left="436" w:right="1007"/>
      </w:pPr>
    </w:p>
    <w:p w14:paraId="02024A35" w14:textId="77777777" w:rsidR="000B79DE" w:rsidRPr="0053215A" w:rsidRDefault="000B79DE" w:rsidP="000B79DE">
      <w:pPr>
        <w:spacing w:before="92"/>
        <w:ind w:left="436" w:right="1007"/>
      </w:pPr>
      <w:r w:rsidRPr="0053215A">
        <w:t>Zoznam členov komisie na vyhodnotenie ponúk:</w:t>
      </w:r>
    </w:p>
    <w:p w14:paraId="2CE57B31" w14:textId="77777777" w:rsidR="000B79DE" w:rsidRPr="0053215A" w:rsidRDefault="000B79DE" w:rsidP="000B79DE">
      <w:pPr>
        <w:ind w:left="436" w:right="1007"/>
        <w:jc w:val="both"/>
      </w:pPr>
      <w:r w:rsidRPr="0053215A">
        <w:t>(na dôkaz súhlasu s obsahom zápisnice členovia komisie podpíšu zápisnicu, v prípade, ak ktorýkoľvek z členov komisie na vyhodnotenie ponúk s obsahom zápisnice nesúhlasí, uvedie dôvody nesúhlasu)</w:t>
      </w:r>
    </w:p>
    <w:p w14:paraId="7AB3D985" w14:textId="77777777" w:rsidR="000B79DE" w:rsidRPr="0053215A" w:rsidRDefault="000B79DE" w:rsidP="000B79DE">
      <w:pPr>
        <w:ind w:left="436" w:right="1007"/>
      </w:pPr>
    </w:p>
    <w:p w14:paraId="60ACC88A" w14:textId="77777777" w:rsidR="000B79DE" w:rsidRPr="0053215A" w:rsidRDefault="000B79DE" w:rsidP="000B79DE">
      <w:pPr>
        <w:ind w:left="436" w:right="1007"/>
      </w:pPr>
      <w:r w:rsidRPr="0053215A">
        <w:t xml:space="preserve">Riaditeľka:                 </w:t>
      </w:r>
      <w:r w:rsidRPr="0053215A">
        <w:tab/>
        <w:t xml:space="preserve">Mgr. Andrea Kozáková </w:t>
      </w:r>
    </w:p>
    <w:p w14:paraId="5F962E79" w14:textId="77777777" w:rsidR="000B79DE" w:rsidRPr="0053215A" w:rsidRDefault="000B79DE" w:rsidP="000B79DE">
      <w:pPr>
        <w:ind w:left="436" w:right="1007"/>
      </w:pPr>
    </w:p>
    <w:p w14:paraId="1F81B7B8" w14:textId="77777777" w:rsidR="000B79DE" w:rsidRPr="0053215A" w:rsidRDefault="000B79DE" w:rsidP="000B79DE">
      <w:pPr>
        <w:ind w:right="1007" w:firstLine="436"/>
      </w:pPr>
      <w:r w:rsidRPr="0053215A">
        <w:t xml:space="preserve">Ďalší členovia komisie:  </w:t>
      </w:r>
      <w:r w:rsidRPr="0053215A">
        <w:tab/>
        <w:t>Richard Bednár</w:t>
      </w:r>
    </w:p>
    <w:p w14:paraId="4E71C690" w14:textId="77777777" w:rsidR="000B79DE" w:rsidRPr="0053215A" w:rsidRDefault="000B79DE" w:rsidP="000B79DE">
      <w:pPr>
        <w:ind w:right="1007" w:firstLine="436"/>
      </w:pPr>
      <w:r w:rsidRPr="0053215A">
        <w:tab/>
      </w:r>
      <w:r w:rsidRPr="0053215A">
        <w:tab/>
      </w:r>
      <w:r w:rsidRPr="0053215A">
        <w:tab/>
      </w:r>
    </w:p>
    <w:p w14:paraId="7DDB6F68" w14:textId="77777777" w:rsidR="000B79DE" w:rsidRPr="00D5751B" w:rsidRDefault="000B79DE" w:rsidP="000B79DE">
      <w:pPr>
        <w:ind w:right="1007" w:firstLine="436"/>
      </w:pPr>
      <w:r w:rsidRPr="0053215A">
        <w:tab/>
      </w:r>
      <w:r w:rsidRPr="0053215A">
        <w:tab/>
      </w:r>
      <w:r w:rsidRPr="0053215A">
        <w:tab/>
      </w:r>
      <w:r w:rsidRPr="0053215A">
        <w:tab/>
        <w:t xml:space="preserve">Peter </w:t>
      </w:r>
      <w:proofErr w:type="spellStart"/>
      <w:r w:rsidRPr="0053215A">
        <w:t>Valúch</w:t>
      </w:r>
      <w:proofErr w:type="spellEnd"/>
    </w:p>
    <w:p w14:paraId="34458AA8" w14:textId="77777777" w:rsidR="000B79DE" w:rsidRPr="000B79DE" w:rsidRDefault="000B79DE" w:rsidP="000B79DE">
      <w:bookmarkStart w:id="4" w:name="_GoBack"/>
      <w:bookmarkEnd w:id="4"/>
    </w:p>
    <w:sectPr w:rsidR="000B79DE" w:rsidRPr="000B79DE" w:rsidSect="007C10EC">
      <w:footerReference w:type="even" r:id="rId8"/>
      <w:footerReference w:type="default" r:id="rId9"/>
      <w:headerReference w:type="first" r:id="rId10"/>
      <w:pgSz w:w="11909" w:h="16834"/>
      <w:pgMar w:top="720" w:right="720" w:bottom="720" w:left="720" w:header="0" w:footer="708" w:gutter="0"/>
      <w:pgNumType w:start="1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52607" w16cex:dateUtc="2021-11-09T15:53:00Z"/>
  <w16cex:commentExtensible w16cex:durableId="2535262F" w16cex:dateUtc="2021-11-09T15:54:00Z"/>
  <w16cex:commentExtensible w16cex:durableId="25352658" w16cex:dateUtc="2021-11-09T15:54:00Z"/>
  <w16cex:commentExtensible w16cex:durableId="253528D4" w16cex:dateUtc="2021-11-09T16:05:00Z"/>
  <w16cex:commentExtensible w16cex:durableId="253528F5" w16cex:dateUtc="2021-11-09T16:05:00Z"/>
  <w16cex:commentExtensible w16cex:durableId="25352934" w16cex:dateUtc="2021-11-09T16:07:00Z"/>
  <w16cex:commentExtensible w16cex:durableId="25352987" w16cex:dateUtc="2021-11-09T16:08:00Z"/>
  <w16cex:commentExtensible w16cex:durableId="25352A4C" w16cex:dateUtc="2021-11-09T16:11:00Z"/>
  <w16cex:commentExtensible w16cex:durableId="25352A7C" w16cex:dateUtc="2021-11-09T16:12:00Z"/>
  <w16cex:commentExtensible w16cex:durableId="25352A91" w16cex:dateUtc="2021-11-09T16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D9DA" w14:textId="77777777" w:rsidR="00953F25" w:rsidRDefault="00953F25">
      <w:r>
        <w:separator/>
      </w:r>
    </w:p>
  </w:endnote>
  <w:endnote w:type="continuationSeparator" w:id="0">
    <w:p w14:paraId="41540EA9" w14:textId="77777777" w:rsidR="00953F25" w:rsidRDefault="0095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5921D" w14:textId="77777777" w:rsidR="00FA7571" w:rsidRDefault="00FA7571" w:rsidP="00307E24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513236C" w14:textId="77777777" w:rsidR="00FA7571" w:rsidRDefault="00FA7571" w:rsidP="00307E2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981521"/>
      <w:docPartObj>
        <w:docPartGallery w:val="Page Numbers (Bottom of Page)"/>
        <w:docPartUnique/>
      </w:docPartObj>
    </w:sdtPr>
    <w:sdtEndPr/>
    <w:sdtContent>
      <w:p w14:paraId="4F8A16A8" w14:textId="77777777" w:rsidR="00FA7571" w:rsidRPr="00923235" w:rsidRDefault="00FA7571">
        <w:pPr>
          <w:pStyle w:val="Pta"/>
          <w:jc w:val="center"/>
        </w:pPr>
        <w:r w:rsidRPr="00923235">
          <w:fldChar w:fldCharType="begin"/>
        </w:r>
        <w:r w:rsidRPr="00923235">
          <w:instrText>PAGE   \* MERGEFORMAT</w:instrText>
        </w:r>
        <w:r w:rsidRPr="00923235">
          <w:fldChar w:fldCharType="separate"/>
        </w:r>
        <w:r>
          <w:rPr>
            <w:noProof/>
          </w:rPr>
          <w:t>8</w:t>
        </w:r>
        <w:r w:rsidRPr="00923235">
          <w:fldChar w:fldCharType="end"/>
        </w:r>
      </w:p>
    </w:sdtContent>
  </w:sdt>
  <w:p w14:paraId="7F9415F3" w14:textId="77777777" w:rsidR="00FA7571" w:rsidRPr="00923235" w:rsidRDefault="00FA7571" w:rsidP="00307E2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C4914" w14:textId="77777777" w:rsidR="00953F25" w:rsidRDefault="00953F25">
      <w:r>
        <w:separator/>
      </w:r>
    </w:p>
  </w:footnote>
  <w:footnote w:type="continuationSeparator" w:id="0">
    <w:p w14:paraId="5BA3CC7A" w14:textId="77777777" w:rsidR="00953F25" w:rsidRDefault="0095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B9960" w14:textId="072F0036" w:rsidR="000B79DE" w:rsidRDefault="000B79DE">
    <w:pPr>
      <w:pStyle w:val="Hlavika"/>
    </w:pPr>
    <w:r>
      <w:rPr>
        <w:noProof/>
      </w:rPr>
      <w:drawing>
        <wp:anchor distT="0" distB="0" distL="0" distR="0" simplePos="0" relativeHeight="251659264" behindDoc="1" locked="0" layoutInCell="1" allowOverlap="1" wp14:anchorId="3127CD0B" wp14:editId="02F7CE36">
          <wp:simplePos x="0" y="0"/>
          <wp:positionH relativeFrom="page">
            <wp:posOffset>2458994</wp:posOffset>
          </wp:positionH>
          <wp:positionV relativeFrom="page">
            <wp:posOffset>333633</wp:posOffset>
          </wp:positionV>
          <wp:extent cx="2314575" cy="781050"/>
          <wp:effectExtent l="0" t="0" r="0" b="0"/>
          <wp:wrapNone/>
          <wp:docPr id="1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0AA9"/>
    <w:multiLevelType w:val="hybridMultilevel"/>
    <w:tmpl w:val="BC7457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75C99"/>
    <w:multiLevelType w:val="hybridMultilevel"/>
    <w:tmpl w:val="2FB49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379C"/>
    <w:multiLevelType w:val="hybridMultilevel"/>
    <w:tmpl w:val="34E0D7DE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" w15:restartNumberingAfterBreak="0">
    <w:nsid w:val="06CE2B8F"/>
    <w:multiLevelType w:val="hybridMultilevel"/>
    <w:tmpl w:val="9222BD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61EF6"/>
    <w:multiLevelType w:val="multilevel"/>
    <w:tmpl w:val="178828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5F018E"/>
    <w:multiLevelType w:val="hybridMultilevel"/>
    <w:tmpl w:val="B4CC8CA6"/>
    <w:lvl w:ilvl="0" w:tplc="6B4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3677F"/>
    <w:multiLevelType w:val="hybridMultilevel"/>
    <w:tmpl w:val="77405EE8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7A0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5818E8"/>
    <w:multiLevelType w:val="hybridMultilevel"/>
    <w:tmpl w:val="47B4534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031AA"/>
    <w:multiLevelType w:val="hybridMultilevel"/>
    <w:tmpl w:val="FEAA7F7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2D6D61"/>
    <w:multiLevelType w:val="hybridMultilevel"/>
    <w:tmpl w:val="BE0A0672"/>
    <w:lvl w:ilvl="0" w:tplc="0CAEC2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5474F"/>
    <w:multiLevelType w:val="hybridMultilevel"/>
    <w:tmpl w:val="0CB82A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4236C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3" w15:restartNumberingAfterBreak="0">
    <w:nsid w:val="44BF2873"/>
    <w:multiLevelType w:val="hybridMultilevel"/>
    <w:tmpl w:val="EA3A4F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45C59"/>
    <w:multiLevelType w:val="multilevel"/>
    <w:tmpl w:val="32F8E0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187F95"/>
    <w:multiLevelType w:val="hybridMultilevel"/>
    <w:tmpl w:val="2F32F9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66BE8"/>
    <w:multiLevelType w:val="hybridMultilevel"/>
    <w:tmpl w:val="DF904C22"/>
    <w:lvl w:ilvl="0" w:tplc="0834265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B212EBCA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4DEE2AC0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5156B6C2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DAE66626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25524074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125A5B0C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496637FC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3396899A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49DE01B0"/>
    <w:multiLevelType w:val="hybridMultilevel"/>
    <w:tmpl w:val="BC22E47E"/>
    <w:lvl w:ilvl="0" w:tplc="041B0001">
      <w:start w:val="99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05181"/>
    <w:multiLevelType w:val="hybridMultilevel"/>
    <w:tmpl w:val="8D403F92"/>
    <w:lvl w:ilvl="0" w:tplc="BC70C6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B47F4"/>
    <w:multiLevelType w:val="hybridMultilevel"/>
    <w:tmpl w:val="79E6D910"/>
    <w:lvl w:ilvl="0" w:tplc="F4F855A2">
      <w:start w:val="10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C4907"/>
    <w:multiLevelType w:val="hybridMultilevel"/>
    <w:tmpl w:val="F892C2AC"/>
    <w:lvl w:ilvl="0" w:tplc="585AC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E64CD"/>
    <w:multiLevelType w:val="hybridMultilevel"/>
    <w:tmpl w:val="2124BA5A"/>
    <w:lvl w:ilvl="0" w:tplc="6E869BB6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1E132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7F65B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8E55FDA"/>
    <w:multiLevelType w:val="hybridMultilevel"/>
    <w:tmpl w:val="E0DAB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562E7"/>
    <w:multiLevelType w:val="hybridMultilevel"/>
    <w:tmpl w:val="077C7B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07365"/>
    <w:multiLevelType w:val="hybridMultilevel"/>
    <w:tmpl w:val="026A1170"/>
    <w:lvl w:ilvl="0" w:tplc="B5F63686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74232835"/>
    <w:multiLevelType w:val="hybridMultilevel"/>
    <w:tmpl w:val="8AC89AD4"/>
    <w:lvl w:ilvl="0" w:tplc="6B423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55D20"/>
    <w:multiLevelType w:val="hybridMultilevel"/>
    <w:tmpl w:val="7376D3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2566C"/>
    <w:multiLevelType w:val="hybridMultilevel"/>
    <w:tmpl w:val="EB105C44"/>
    <w:lvl w:ilvl="0" w:tplc="4E4C407A">
      <w:start w:val="9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C58B5"/>
    <w:multiLevelType w:val="hybridMultilevel"/>
    <w:tmpl w:val="9C6C4316"/>
    <w:lvl w:ilvl="0" w:tplc="969A0802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8" w:hanging="360"/>
      </w:pPr>
    </w:lvl>
    <w:lvl w:ilvl="2" w:tplc="041B001B" w:tentative="1">
      <w:start w:val="1"/>
      <w:numFmt w:val="lowerRoman"/>
      <w:lvlText w:val="%3."/>
      <w:lvlJc w:val="right"/>
      <w:pPr>
        <w:ind w:left="2738" w:hanging="180"/>
      </w:pPr>
    </w:lvl>
    <w:lvl w:ilvl="3" w:tplc="041B000F" w:tentative="1">
      <w:start w:val="1"/>
      <w:numFmt w:val="decimal"/>
      <w:lvlText w:val="%4."/>
      <w:lvlJc w:val="left"/>
      <w:pPr>
        <w:ind w:left="3458" w:hanging="360"/>
      </w:pPr>
    </w:lvl>
    <w:lvl w:ilvl="4" w:tplc="041B0019" w:tentative="1">
      <w:start w:val="1"/>
      <w:numFmt w:val="lowerLetter"/>
      <w:lvlText w:val="%5."/>
      <w:lvlJc w:val="left"/>
      <w:pPr>
        <w:ind w:left="4178" w:hanging="360"/>
      </w:pPr>
    </w:lvl>
    <w:lvl w:ilvl="5" w:tplc="041B001B" w:tentative="1">
      <w:start w:val="1"/>
      <w:numFmt w:val="lowerRoman"/>
      <w:lvlText w:val="%6."/>
      <w:lvlJc w:val="right"/>
      <w:pPr>
        <w:ind w:left="4898" w:hanging="180"/>
      </w:pPr>
    </w:lvl>
    <w:lvl w:ilvl="6" w:tplc="041B000F" w:tentative="1">
      <w:start w:val="1"/>
      <w:numFmt w:val="decimal"/>
      <w:lvlText w:val="%7."/>
      <w:lvlJc w:val="left"/>
      <w:pPr>
        <w:ind w:left="5618" w:hanging="360"/>
      </w:pPr>
    </w:lvl>
    <w:lvl w:ilvl="7" w:tplc="041B0019" w:tentative="1">
      <w:start w:val="1"/>
      <w:numFmt w:val="lowerLetter"/>
      <w:lvlText w:val="%8."/>
      <w:lvlJc w:val="left"/>
      <w:pPr>
        <w:ind w:left="6338" w:hanging="360"/>
      </w:pPr>
    </w:lvl>
    <w:lvl w:ilvl="8" w:tplc="041B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3"/>
  </w:num>
  <w:num w:numId="2">
    <w:abstractNumId w:val="24"/>
  </w:num>
  <w:num w:numId="3">
    <w:abstractNumId w:val="7"/>
  </w:num>
  <w:num w:numId="4">
    <w:abstractNumId w:val="5"/>
  </w:num>
  <w:num w:numId="5">
    <w:abstractNumId w:val="23"/>
  </w:num>
  <w:num w:numId="6">
    <w:abstractNumId w:val="14"/>
  </w:num>
  <w:num w:numId="7">
    <w:abstractNumId w:val="4"/>
  </w:num>
  <w:num w:numId="8">
    <w:abstractNumId w:val="28"/>
  </w:num>
  <w:num w:numId="9">
    <w:abstractNumId w:val="8"/>
  </w:num>
  <w:num w:numId="10">
    <w:abstractNumId w:val="17"/>
  </w:num>
  <w:num w:numId="11">
    <w:abstractNumId w:val="30"/>
  </w:num>
  <w:num w:numId="12">
    <w:abstractNumId w:val="18"/>
  </w:num>
  <w:num w:numId="13">
    <w:abstractNumId w:val="19"/>
  </w:num>
  <w:num w:numId="14">
    <w:abstractNumId w:val="22"/>
  </w:num>
  <w:num w:numId="15">
    <w:abstractNumId w:val="6"/>
  </w:num>
  <w:num w:numId="16">
    <w:abstractNumId w:val="27"/>
  </w:num>
  <w:num w:numId="17">
    <w:abstractNumId w:val="10"/>
  </w:num>
  <w:num w:numId="18">
    <w:abstractNumId w:val="0"/>
  </w:num>
  <w:num w:numId="19">
    <w:abstractNumId w:val="15"/>
  </w:num>
  <w:num w:numId="20">
    <w:abstractNumId w:val="20"/>
  </w:num>
  <w:num w:numId="21">
    <w:abstractNumId w:val="1"/>
  </w:num>
  <w:num w:numId="22">
    <w:abstractNumId w:val="25"/>
  </w:num>
  <w:num w:numId="23">
    <w:abstractNumId w:val="11"/>
  </w:num>
  <w:num w:numId="24">
    <w:abstractNumId w:val="21"/>
  </w:num>
  <w:num w:numId="25">
    <w:abstractNumId w:val="26"/>
  </w:num>
  <w:num w:numId="26">
    <w:abstractNumId w:val="9"/>
  </w:num>
  <w:num w:numId="27">
    <w:abstractNumId w:val="29"/>
  </w:num>
  <w:num w:numId="28">
    <w:abstractNumId w:val="13"/>
  </w:num>
  <w:num w:numId="29">
    <w:abstractNumId w:val="16"/>
  </w:num>
  <w:num w:numId="30">
    <w:abstractNumId w:val="12"/>
  </w:num>
  <w:num w:numId="31">
    <w:abstractNumId w:val="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8F"/>
    <w:rsid w:val="00003CAC"/>
    <w:rsid w:val="00003D06"/>
    <w:rsid w:val="00003F25"/>
    <w:rsid w:val="00007ACE"/>
    <w:rsid w:val="000150CF"/>
    <w:rsid w:val="00015DBD"/>
    <w:rsid w:val="00023C77"/>
    <w:rsid w:val="000308CA"/>
    <w:rsid w:val="00034DEF"/>
    <w:rsid w:val="000404DA"/>
    <w:rsid w:val="00052C13"/>
    <w:rsid w:val="00076A01"/>
    <w:rsid w:val="00080885"/>
    <w:rsid w:val="00081DAC"/>
    <w:rsid w:val="00094938"/>
    <w:rsid w:val="00097554"/>
    <w:rsid w:val="000A710C"/>
    <w:rsid w:val="000A749E"/>
    <w:rsid w:val="000B79DE"/>
    <w:rsid w:val="000C73A6"/>
    <w:rsid w:val="001045A7"/>
    <w:rsid w:val="00104FCB"/>
    <w:rsid w:val="0010555B"/>
    <w:rsid w:val="00132B44"/>
    <w:rsid w:val="0013402D"/>
    <w:rsid w:val="0013405A"/>
    <w:rsid w:val="00135CA8"/>
    <w:rsid w:val="001555FB"/>
    <w:rsid w:val="00164E58"/>
    <w:rsid w:val="00165B27"/>
    <w:rsid w:val="0016733F"/>
    <w:rsid w:val="00171A8C"/>
    <w:rsid w:val="001774C0"/>
    <w:rsid w:val="00180874"/>
    <w:rsid w:val="001A2A45"/>
    <w:rsid w:val="001A4BA5"/>
    <w:rsid w:val="001A55D8"/>
    <w:rsid w:val="001B2A0A"/>
    <w:rsid w:val="001B7459"/>
    <w:rsid w:val="001C1A36"/>
    <w:rsid w:val="001C24E7"/>
    <w:rsid w:val="001C2F68"/>
    <w:rsid w:val="001C37BA"/>
    <w:rsid w:val="001D5879"/>
    <w:rsid w:val="001E246C"/>
    <w:rsid w:val="001E6BBC"/>
    <w:rsid w:val="001F06F2"/>
    <w:rsid w:val="001F34FA"/>
    <w:rsid w:val="001F4878"/>
    <w:rsid w:val="001F779B"/>
    <w:rsid w:val="00204375"/>
    <w:rsid w:val="002132E9"/>
    <w:rsid w:val="002305AF"/>
    <w:rsid w:val="00240BC1"/>
    <w:rsid w:val="00242EFF"/>
    <w:rsid w:val="002551F7"/>
    <w:rsid w:val="0026046E"/>
    <w:rsid w:val="00264237"/>
    <w:rsid w:val="002746D4"/>
    <w:rsid w:val="00276DDC"/>
    <w:rsid w:val="002804CF"/>
    <w:rsid w:val="002820C9"/>
    <w:rsid w:val="002860DB"/>
    <w:rsid w:val="00290C69"/>
    <w:rsid w:val="00297952"/>
    <w:rsid w:val="002A1810"/>
    <w:rsid w:val="002A7CA5"/>
    <w:rsid w:val="002A7F28"/>
    <w:rsid w:val="002B2341"/>
    <w:rsid w:val="002B6A47"/>
    <w:rsid w:val="002C0707"/>
    <w:rsid w:val="002C147A"/>
    <w:rsid w:val="002C49E9"/>
    <w:rsid w:val="002C6CA2"/>
    <w:rsid w:val="002D1706"/>
    <w:rsid w:val="002D4C74"/>
    <w:rsid w:val="002E0F05"/>
    <w:rsid w:val="002F07A6"/>
    <w:rsid w:val="002F18FE"/>
    <w:rsid w:val="00307E24"/>
    <w:rsid w:val="00312EE3"/>
    <w:rsid w:val="00324CA1"/>
    <w:rsid w:val="003332DA"/>
    <w:rsid w:val="00333C73"/>
    <w:rsid w:val="003404D8"/>
    <w:rsid w:val="00344E08"/>
    <w:rsid w:val="00352B16"/>
    <w:rsid w:val="00353EB1"/>
    <w:rsid w:val="00357DE8"/>
    <w:rsid w:val="003808C0"/>
    <w:rsid w:val="00385DE8"/>
    <w:rsid w:val="00386A78"/>
    <w:rsid w:val="00393216"/>
    <w:rsid w:val="003955FD"/>
    <w:rsid w:val="003A6495"/>
    <w:rsid w:val="003B12B0"/>
    <w:rsid w:val="003B7A8E"/>
    <w:rsid w:val="003D092A"/>
    <w:rsid w:val="003E1735"/>
    <w:rsid w:val="003E25C1"/>
    <w:rsid w:val="003E2FDF"/>
    <w:rsid w:val="003E46EF"/>
    <w:rsid w:val="003E4777"/>
    <w:rsid w:val="003E6EF2"/>
    <w:rsid w:val="0040061F"/>
    <w:rsid w:val="00407605"/>
    <w:rsid w:val="00416D03"/>
    <w:rsid w:val="00416D67"/>
    <w:rsid w:val="00430C02"/>
    <w:rsid w:val="00443D10"/>
    <w:rsid w:val="0045728D"/>
    <w:rsid w:val="00462E12"/>
    <w:rsid w:val="0047465E"/>
    <w:rsid w:val="004922B3"/>
    <w:rsid w:val="00492D7D"/>
    <w:rsid w:val="00494EBC"/>
    <w:rsid w:val="00496FAB"/>
    <w:rsid w:val="004A289F"/>
    <w:rsid w:val="004A6E90"/>
    <w:rsid w:val="004B76CC"/>
    <w:rsid w:val="004B77E2"/>
    <w:rsid w:val="004C0DC2"/>
    <w:rsid w:val="004E4F01"/>
    <w:rsid w:val="004F330E"/>
    <w:rsid w:val="004F360D"/>
    <w:rsid w:val="00503B8A"/>
    <w:rsid w:val="005069AE"/>
    <w:rsid w:val="00514499"/>
    <w:rsid w:val="00516DA1"/>
    <w:rsid w:val="00526D22"/>
    <w:rsid w:val="00543A41"/>
    <w:rsid w:val="00543ECC"/>
    <w:rsid w:val="00546C4F"/>
    <w:rsid w:val="00555049"/>
    <w:rsid w:val="00570FB4"/>
    <w:rsid w:val="00572584"/>
    <w:rsid w:val="00581654"/>
    <w:rsid w:val="00581BA0"/>
    <w:rsid w:val="0058779B"/>
    <w:rsid w:val="005A5A71"/>
    <w:rsid w:val="005C1E45"/>
    <w:rsid w:val="005C5BD3"/>
    <w:rsid w:val="005C6001"/>
    <w:rsid w:val="005D1AA5"/>
    <w:rsid w:val="005D697E"/>
    <w:rsid w:val="005E4EAE"/>
    <w:rsid w:val="005E5882"/>
    <w:rsid w:val="005E6E51"/>
    <w:rsid w:val="00604FFF"/>
    <w:rsid w:val="00607524"/>
    <w:rsid w:val="00614128"/>
    <w:rsid w:val="00614CCA"/>
    <w:rsid w:val="0062348A"/>
    <w:rsid w:val="00625B6C"/>
    <w:rsid w:val="0062681D"/>
    <w:rsid w:val="00630F13"/>
    <w:rsid w:val="00635F4C"/>
    <w:rsid w:val="00641152"/>
    <w:rsid w:val="00641A25"/>
    <w:rsid w:val="00643561"/>
    <w:rsid w:val="0064675D"/>
    <w:rsid w:val="006558CA"/>
    <w:rsid w:val="00662265"/>
    <w:rsid w:val="00672399"/>
    <w:rsid w:val="0067541D"/>
    <w:rsid w:val="00675F31"/>
    <w:rsid w:val="00686C7F"/>
    <w:rsid w:val="00693D38"/>
    <w:rsid w:val="006A11E4"/>
    <w:rsid w:val="006A3D63"/>
    <w:rsid w:val="006B16AB"/>
    <w:rsid w:val="006B1D51"/>
    <w:rsid w:val="006B4348"/>
    <w:rsid w:val="006C22E0"/>
    <w:rsid w:val="006C3FD8"/>
    <w:rsid w:val="006C6A64"/>
    <w:rsid w:val="006D135F"/>
    <w:rsid w:val="006D3C10"/>
    <w:rsid w:val="006E7AF1"/>
    <w:rsid w:val="006F5662"/>
    <w:rsid w:val="007048AB"/>
    <w:rsid w:val="007102B7"/>
    <w:rsid w:val="00725CC7"/>
    <w:rsid w:val="00730C40"/>
    <w:rsid w:val="00734006"/>
    <w:rsid w:val="007401C7"/>
    <w:rsid w:val="00745F16"/>
    <w:rsid w:val="00760547"/>
    <w:rsid w:val="007605C3"/>
    <w:rsid w:val="00777E5D"/>
    <w:rsid w:val="00786D5B"/>
    <w:rsid w:val="007916B2"/>
    <w:rsid w:val="00795967"/>
    <w:rsid w:val="007971AC"/>
    <w:rsid w:val="007A5026"/>
    <w:rsid w:val="007A7E77"/>
    <w:rsid w:val="007B6EC7"/>
    <w:rsid w:val="007C10EC"/>
    <w:rsid w:val="007C45D6"/>
    <w:rsid w:val="007D4663"/>
    <w:rsid w:val="007D7089"/>
    <w:rsid w:val="007E2CC5"/>
    <w:rsid w:val="008020E7"/>
    <w:rsid w:val="00802300"/>
    <w:rsid w:val="008072B0"/>
    <w:rsid w:val="008113B0"/>
    <w:rsid w:val="00811A96"/>
    <w:rsid w:val="00812389"/>
    <w:rsid w:val="00815AEC"/>
    <w:rsid w:val="0081652D"/>
    <w:rsid w:val="00822D2B"/>
    <w:rsid w:val="00824A2B"/>
    <w:rsid w:val="00833C69"/>
    <w:rsid w:val="00833EF2"/>
    <w:rsid w:val="00836160"/>
    <w:rsid w:val="0084511D"/>
    <w:rsid w:val="008479C3"/>
    <w:rsid w:val="00852E22"/>
    <w:rsid w:val="008618E4"/>
    <w:rsid w:val="0086513F"/>
    <w:rsid w:val="008756D8"/>
    <w:rsid w:val="00883167"/>
    <w:rsid w:val="00884494"/>
    <w:rsid w:val="00891C69"/>
    <w:rsid w:val="008943E5"/>
    <w:rsid w:val="00897181"/>
    <w:rsid w:val="008A1A9C"/>
    <w:rsid w:val="008A7799"/>
    <w:rsid w:val="008C6A45"/>
    <w:rsid w:val="008D0911"/>
    <w:rsid w:val="008D40EA"/>
    <w:rsid w:val="008E0003"/>
    <w:rsid w:val="008F029E"/>
    <w:rsid w:val="008F274C"/>
    <w:rsid w:val="008F2947"/>
    <w:rsid w:val="008F46CB"/>
    <w:rsid w:val="009057BF"/>
    <w:rsid w:val="0091330F"/>
    <w:rsid w:val="00926C3A"/>
    <w:rsid w:val="0092782D"/>
    <w:rsid w:val="00933FFA"/>
    <w:rsid w:val="00940F36"/>
    <w:rsid w:val="00944528"/>
    <w:rsid w:val="00953F25"/>
    <w:rsid w:val="00957E2C"/>
    <w:rsid w:val="00972898"/>
    <w:rsid w:val="009828F9"/>
    <w:rsid w:val="00991D8F"/>
    <w:rsid w:val="0099424B"/>
    <w:rsid w:val="00997261"/>
    <w:rsid w:val="00997B07"/>
    <w:rsid w:val="009B6672"/>
    <w:rsid w:val="009C4FAF"/>
    <w:rsid w:val="009F3ABA"/>
    <w:rsid w:val="00A0542D"/>
    <w:rsid w:val="00A10721"/>
    <w:rsid w:val="00A10F5D"/>
    <w:rsid w:val="00A1792A"/>
    <w:rsid w:val="00A31E54"/>
    <w:rsid w:val="00A469AC"/>
    <w:rsid w:val="00A5058A"/>
    <w:rsid w:val="00A51D45"/>
    <w:rsid w:val="00A55DB5"/>
    <w:rsid w:val="00A606F9"/>
    <w:rsid w:val="00A7552F"/>
    <w:rsid w:val="00A86DDE"/>
    <w:rsid w:val="00A93BA0"/>
    <w:rsid w:val="00A94776"/>
    <w:rsid w:val="00A94A8C"/>
    <w:rsid w:val="00AA1B8F"/>
    <w:rsid w:val="00AA1FA4"/>
    <w:rsid w:val="00AA532B"/>
    <w:rsid w:val="00AB1C20"/>
    <w:rsid w:val="00AC17D6"/>
    <w:rsid w:val="00AD0576"/>
    <w:rsid w:val="00AE055F"/>
    <w:rsid w:val="00AE0F59"/>
    <w:rsid w:val="00AE2A66"/>
    <w:rsid w:val="00B003EA"/>
    <w:rsid w:val="00B01D22"/>
    <w:rsid w:val="00B1206F"/>
    <w:rsid w:val="00B2136B"/>
    <w:rsid w:val="00B2371F"/>
    <w:rsid w:val="00B24B1B"/>
    <w:rsid w:val="00B30399"/>
    <w:rsid w:val="00B5042C"/>
    <w:rsid w:val="00B51F55"/>
    <w:rsid w:val="00B55AC8"/>
    <w:rsid w:val="00B60636"/>
    <w:rsid w:val="00B62648"/>
    <w:rsid w:val="00B66A34"/>
    <w:rsid w:val="00B8186F"/>
    <w:rsid w:val="00B8257E"/>
    <w:rsid w:val="00B83E28"/>
    <w:rsid w:val="00BA357E"/>
    <w:rsid w:val="00BA4612"/>
    <w:rsid w:val="00BA7227"/>
    <w:rsid w:val="00BB5E57"/>
    <w:rsid w:val="00BB6135"/>
    <w:rsid w:val="00BD221C"/>
    <w:rsid w:val="00BF020D"/>
    <w:rsid w:val="00BF0F26"/>
    <w:rsid w:val="00BF20B6"/>
    <w:rsid w:val="00BF435F"/>
    <w:rsid w:val="00BF760F"/>
    <w:rsid w:val="00C27751"/>
    <w:rsid w:val="00C316CC"/>
    <w:rsid w:val="00C355A4"/>
    <w:rsid w:val="00C42866"/>
    <w:rsid w:val="00C438A3"/>
    <w:rsid w:val="00C54F84"/>
    <w:rsid w:val="00C57A03"/>
    <w:rsid w:val="00C72A47"/>
    <w:rsid w:val="00C72F47"/>
    <w:rsid w:val="00C80C28"/>
    <w:rsid w:val="00C837A2"/>
    <w:rsid w:val="00C96671"/>
    <w:rsid w:val="00C96F6E"/>
    <w:rsid w:val="00CA0E79"/>
    <w:rsid w:val="00CA3F4B"/>
    <w:rsid w:val="00CA5BE6"/>
    <w:rsid w:val="00CB2636"/>
    <w:rsid w:val="00CB64A9"/>
    <w:rsid w:val="00CC1AED"/>
    <w:rsid w:val="00CC5432"/>
    <w:rsid w:val="00CC6C8E"/>
    <w:rsid w:val="00CC7659"/>
    <w:rsid w:val="00CE70B8"/>
    <w:rsid w:val="00CF210F"/>
    <w:rsid w:val="00D0073F"/>
    <w:rsid w:val="00D2053E"/>
    <w:rsid w:val="00D233D5"/>
    <w:rsid w:val="00D26608"/>
    <w:rsid w:val="00D37054"/>
    <w:rsid w:val="00D41100"/>
    <w:rsid w:val="00D43A35"/>
    <w:rsid w:val="00D64200"/>
    <w:rsid w:val="00D716AA"/>
    <w:rsid w:val="00D77806"/>
    <w:rsid w:val="00D80556"/>
    <w:rsid w:val="00D82476"/>
    <w:rsid w:val="00D876A7"/>
    <w:rsid w:val="00DA5DFC"/>
    <w:rsid w:val="00DB0247"/>
    <w:rsid w:val="00DB06A9"/>
    <w:rsid w:val="00DB4C4D"/>
    <w:rsid w:val="00DB5CF0"/>
    <w:rsid w:val="00DB6B51"/>
    <w:rsid w:val="00DC0317"/>
    <w:rsid w:val="00DC4EBD"/>
    <w:rsid w:val="00DC698F"/>
    <w:rsid w:val="00DD3D1E"/>
    <w:rsid w:val="00DE17F7"/>
    <w:rsid w:val="00DE3D50"/>
    <w:rsid w:val="00DE4097"/>
    <w:rsid w:val="00DE61B0"/>
    <w:rsid w:val="00DF3C97"/>
    <w:rsid w:val="00E14599"/>
    <w:rsid w:val="00E25E47"/>
    <w:rsid w:val="00E31B74"/>
    <w:rsid w:val="00E35374"/>
    <w:rsid w:val="00E368F6"/>
    <w:rsid w:val="00E3773D"/>
    <w:rsid w:val="00E45139"/>
    <w:rsid w:val="00E51B76"/>
    <w:rsid w:val="00E702E9"/>
    <w:rsid w:val="00E803C1"/>
    <w:rsid w:val="00E80978"/>
    <w:rsid w:val="00E83A80"/>
    <w:rsid w:val="00E83A90"/>
    <w:rsid w:val="00E83BC9"/>
    <w:rsid w:val="00E918C3"/>
    <w:rsid w:val="00E93E75"/>
    <w:rsid w:val="00EA15E3"/>
    <w:rsid w:val="00EC34AB"/>
    <w:rsid w:val="00EC4F32"/>
    <w:rsid w:val="00ED0B49"/>
    <w:rsid w:val="00ED0EB7"/>
    <w:rsid w:val="00ED14E2"/>
    <w:rsid w:val="00ED34CB"/>
    <w:rsid w:val="00ED52F3"/>
    <w:rsid w:val="00EF5A13"/>
    <w:rsid w:val="00F026B6"/>
    <w:rsid w:val="00F056F6"/>
    <w:rsid w:val="00F214FD"/>
    <w:rsid w:val="00F224C5"/>
    <w:rsid w:val="00F22AC0"/>
    <w:rsid w:val="00F2420C"/>
    <w:rsid w:val="00F37431"/>
    <w:rsid w:val="00F53786"/>
    <w:rsid w:val="00F57A73"/>
    <w:rsid w:val="00F60848"/>
    <w:rsid w:val="00F61C3F"/>
    <w:rsid w:val="00F6295F"/>
    <w:rsid w:val="00F6618F"/>
    <w:rsid w:val="00F81095"/>
    <w:rsid w:val="00F848DE"/>
    <w:rsid w:val="00F90998"/>
    <w:rsid w:val="00F912A0"/>
    <w:rsid w:val="00F9130F"/>
    <w:rsid w:val="00F963DD"/>
    <w:rsid w:val="00FA6A69"/>
    <w:rsid w:val="00FA7571"/>
    <w:rsid w:val="00FA7CEA"/>
    <w:rsid w:val="00FB150F"/>
    <w:rsid w:val="00FC3469"/>
    <w:rsid w:val="00FC43B7"/>
    <w:rsid w:val="00FD074F"/>
    <w:rsid w:val="00FD5AA0"/>
    <w:rsid w:val="00FD7A93"/>
    <w:rsid w:val="00FE3D13"/>
    <w:rsid w:val="00FE7BA5"/>
    <w:rsid w:val="00FF33F6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24129"/>
  <w14:defaultImageDpi w14:val="32767"/>
  <w15:docId w15:val="{2D8C1695-7051-4D26-9068-ACC6613F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90998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04375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04375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C698F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DC698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698F"/>
    <w:rPr>
      <w:rFonts w:ascii="Arial" w:eastAsia="Arial" w:hAnsi="Arial" w:cs="Arial"/>
      <w:color w:val="000000"/>
      <w:sz w:val="22"/>
      <w:szCs w:val="22"/>
      <w:lang w:eastAsia="sk-SK"/>
    </w:rPr>
  </w:style>
  <w:style w:type="character" w:styleId="slostrany">
    <w:name w:val="page number"/>
    <w:basedOn w:val="Predvolenpsmoodseku"/>
    <w:uiPriority w:val="99"/>
    <w:semiHidden/>
    <w:unhideWhenUsed/>
    <w:rsid w:val="00DC698F"/>
  </w:style>
  <w:style w:type="paragraph" w:styleId="Hlavika">
    <w:name w:val="header"/>
    <w:basedOn w:val="Normlny"/>
    <w:link w:val="HlavikaChar"/>
    <w:uiPriority w:val="99"/>
    <w:unhideWhenUsed/>
    <w:rsid w:val="002043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4375"/>
    <w:rPr>
      <w:rFonts w:ascii="Arial" w:eastAsia="Arial" w:hAnsi="Arial" w:cs="Arial"/>
      <w:color w:val="000000"/>
      <w:sz w:val="22"/>
      <w:szCs w:val="22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04375"/>
    <w:rPr>
      <w:rFonts w:ascii="Times New Roman" w:eastAsiaTheme="majorEastAsia" w:hAnsi="Times New Roman" w:cstheme="majorBidi"/>
      <w:b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04375"/>
    <w:rPr>
      <w:rFonts w:ascii="Times New Roman" w:eastAsiaTheme="majorEastAsia" w:hAnsi="Times New Roman" w:cstheme="majorBidi"/>
      <w:b/>
      <w:szCs w:val="26"/>
      <w:lang w:eastAsia="sk-SK"/>
    </w:rPr>
  </w:style>
  <w:style w:type="paragraph" w:styleId="Odsekzoznamu">
    <w:name w:val="List Paragraph"/>
    <w:basedOn w:val="Normlny"/>
    <w:uiPriority w:val="34"/>
    <w:qFormat/>
    <w:rsid w:val="00204375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7102B7"/>
    <w:pPr>
      <w:spacing w:before="480"/>
      <w:outlineLvl w:val="9"/>
    </w:pPr>
    <w:rPr>
      <w:rFonts w:asciiTheme="majorHAnsi" w:hAnsiTheme="majorHAnsi"/>
      <w:bCs/>
      <w:color w:val="2F5496" w:themeColor="accent1" w:themeShade="BF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CA3F4B"/>
    <w:pPr>
      <w:tabs>
        <w:tab w:val="right" w:leader="dot" w:pos="9019"/>
      </w:tabs>
      <w:spacing w:before="120" w:line="276" w:lineRule="auto"/>
    </w:pPr>
    <w:rPr>
      <w:b/>
      <w:bCs/>
      <w:iCs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7102B7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102B7"/>
    <w:pPr>
      <w:ind w:left="480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7102B7"/>
    <w:pPr>
      <w:ind w:left="72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7102B7"/>
    <w:pPr>
      <w:ind w:left="96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semiHidden/>
    <w:unhideWhenUsed/>
    <w:rsid w:val="007102B7"/>
    <w:pPr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semiHidden/>
    <w:unhideWhenUsed/>
    <w:rsid w:val="007102B7"/>
    <w:pPr>
      <w:ind w:left="144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semiHidden/>
    <w:unhideWhenUsed/>
    <w:rsid w:val="007102B7"/>
    <w:pPr>
      <w:ind w:left="16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7102B7"/>
    <w:pPr>
      <w:ind w:left="1920"/>
    </w:pPr>
    <w:rPr>
      <w:rFonts w:asciiTheme="minorHAnsi" w:hAnsiTheme="minorHAnsi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58779B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779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779B"/>
    <w:rPr>
      <w:rFonts w:ascii="Times New Roman" w:eastAsia="Times New Roman" w:hAnsi="Times New Roman" w:cs="Times New Roman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779B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779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779B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779B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820C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820C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820C9"/>
    <w:rPr>
      <w:vertAlign w:val="superscript"/>
    </w:rPr>
  </w:style>
  <w:style w:type="paragraph" w:styleId="Bezriadkovania">
    <w:name w:val="No Spacing"/>
    <w:uiPriority w:val="1"/>
    <w:qFormat/>
    <w:rsid w:val="007A7E77"/>
    <w:rPr>
      <w:rFonts w:ascii="Calibri" w:eastAsia="Calibri" w:hAnsi="Calibri" w:cs="Times New Roman"/>
      <w:sz w:val="22"/>
      <w:szCs w:val="22"/>
    </w:rPr>
  </w:style>
  <w:style w:type="paragraph" w:customStyle="1" w:styleId="Body1">
    <w:name w:val="Body 1"/>
    <w:rsid w:val="00344E08"/>
    <w:rPr>
      <w:rFonts w:ascii="Helvetica" w:eastAsia="Arial Unicode MS" w:hAnsi="Helvetica" w:cs="Times New Roman"/>
      <w:color w:val="000000"/>
      <w:szCs w:val="20"/>
      <w:lang w:eastAsia="sk-SK"/>
    </w:rPr>
  </w:style>
  <w:style w:type="paragraph" w:styleId="Revzia">
    <w:name w:val="Revision"/>
    <w:hidden/>
    <w:uiPriority w:val="99"/>
    <w:semiHidden/>
    <w:rsid w:val="00003CAC"/>
    <w:rPr>
      <w:rFonts w:ascii="Times New Roman" w:eastAsia="Times New Roman" w:hAnsi="Times New Roman" w:cs="Times New Roman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0B79DE"/>
    <w:pPr>
      <w:widowControl w:val="0"/>
      <w:autoSpaceDE w:val="0"/>
      <w:autoSpaceDN w:val="0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B79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3040D0-7453-B546-82D6-3D3DC2A2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richardpapa@gmail.com</dc:creator>
  <cp:lastModifiedBy>Richard Bednár | FPM EU v Bratislave</cp:lastModifiedBy>
  <cp:revision>18</cp:revision>
  <cp:lastPrinted>2018-12-21T09:25:00Z</cp:lastPrinted>
  <dcterms:created xsi:type="dcterms:W3CDTF">2021-11-12T08:38:00Z</dcterms:created>
  <dcterms:modified xsi:type="dcterms:W3CDTF">2022-03-01T17:33:00Z</dcterms:modified>
</cp:coreProperties>
</file>