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F48B" w14:textId="77777777" w:rsidR="00165C49" w:rsidRPr="00FC7AAC" w:rsidRDefault="00165C49" w:rsidP="00165C49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54BD3723" w14:textId="77777777" w:rsidR="00165C49" w:rsidRPr="00FC7AAC" w:rsidRDefault="00165C49" w:rsidP="00165C49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79F90DDB" w14:textId="77777777" w:rsidR="00165C49" w:rsidRPr="00FC7AAC" w:rsidRDefault="00165C49" w:rsidP="00165C49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2958A16" w14:textId="77777777" w:rsidR="00165C49" w:rsidRPr="00FC7AAC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1DDF4DAE" w14:textId="77777777" w:rsidR="00165C49" w:rsidRPr="00FC7AAC" w:rsidRDefault="00165C49" w:rsidP="00165C49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1AB3BDF7" w14:textId="77777777" w:rsidR="00165C49" w:rsidRPr="00FC7AAC" w:rsidRDefault="00165C49" w:rsidP="00165C49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7C8B7795" w14:textId="77777777" w:rsidR="00165C49" w:rsidRPr="00FC7AAC" w:rsidRDefault="00165C49" w:rsidP="00165C49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0D777A94" w14:textId="77777777" w:rsidR="00165C49" w:rsidRPr="00E47FA2" w:rsidRDefault="00165C49" w:rsidP="00165C49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b/>
          <w:bCs/>
          <w:color w:val="auto"/>
          <w:szCs w:val="24"/>
        </w:rPr>
        <w:t>28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>.</w:t>
      </w:r>
      <w:r>
        <w:rPr>
          <w:rFonts w:asciiTheme="majorHAnsi" w:hAnsiTheme="majorHAnsi" w:cstheme="minorHAnsi"/>
          <w:b/>
          <w:bCs/>
          <w:color w:val="auto"/>
          <w:szCs w:val="24"/>
        </w:rPr>
        <w:t>11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 </w:t>
      </w:r>
      <w:r>
        <w:rPr>
          <w:rFonts w:asciiTheme="majorHAnsi" w:hAnsiTheme="majorHAnsi" w:cstheme="minorHAnsi"/>
          <w:b/>
          <w:bCs/>
          <w:color w:val="auto"/>
          <w:szCs w:val="24"/>
        </w:rPr>
        <w:t>- Miestny úrad Bratislava-Ružinov</w:t>
      </w:r>
    </w:p>
    <w:p w14:paraId="3BA64560" w14:textId="77777777" w:rsidR="00165C49" w:rsidRPr="00FC7AAC" w:rsidRDefault="00165C49" w:rsidP="00165C49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74C043E5" w14:textId="77777777" w:rsidR="00165C49" w:rsidRPr="00FC7AAC" w:rsidRDefault="00165C49" w:rsidP="00165C49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0EF9A819" w14:textId="77777777" w:rsidR="00165C49" w:rsidRPr="00FC7AAC" w:rsidRDefault="00165C49" w:rsidP="00165C49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Richard Bednár, PhD, MBA </w:t>
      </w:r>
      <w:r>
        <w:rPr>
          <w:rFonts w:asciiTheme="majorHAnsi" w:hAnsiTheme="majorHAnsi" w:cstheme="minorHAnsi"/>
          <w:color w:val="auto"/>
          <w:szCs w:val="24"/>
        </w:rPr>
        <w:tab/>
        <w:t>-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1AB27CF5" w14:textId="77777777" w:rsidR="00165C49" w:rsidRDefault="00165C49" w:rsidP="00165C49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4C708D7B" w14:textId="77777777" w:rsidR="00165C49" w:rsidRPr="00FC7AAC" w:rsidRDefault="00165C49" w:rsidP="00165C49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Mgr. et. Mgr. Marek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Machata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                – člen predstavenstva</w:t>
      </w:r>
    </w:p>
    <w:p w14:paraId="14F096A8" w14:textId="77777777" w:rsidR="00165C49" w:rsidRPr="00FC7AAC" w:rsidRDefault="00165C49" w:rsidP="00165C49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CD05EE1" w14:textId="77777777" w:rsidR="00165C49" w:rsidRPr="00FC7AAC" w:rsidRDefault="00165C49" w:rsidP="00165C49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dozornú radu</w:t>
      </w:r>
      <w:r>
        <w:rPr>
          <w:rFonts w:asciiTheme="majorHAnsi" w:hAnsiTheme="majorHAnsi" w:cstheme="minorHAnsi"/>
          <w:b/>
          <w:color w:val="auto"/>
          <w:szCs w:val="24"/>
        </w:rPr>
        <w:t>: -</w:t>
      </w:r>
    </w:p>
    <w:p w14:paraId="10D4D241" w14:textId="77777777" w:rsidR="00165C49" w:rsidRPr="00FC7AAC" w:rsidRDefault="00165C49" w:rsidP="00165C49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4F92CC79" w14:textId="77777777" w:rsidR="00165C49" w:rsidRDefault="00165C49" w:rsidP="00165C49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  <w:r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4DBB1506" w14:textId="77777777" w:rsidR="00165C49" w:rsidRDefault="00165C49" w:rsidP="00165C49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1D226392" w14:textId="77777777" w:rsidR="00165C49" w:rsidRDefault="00165C49" w:rsidP="00165C49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Hostia: -  </w:t>
      </w:r>
      <w:r w:rsidRPr="00AB7D8B">
        <w:rPr>
          <w:rFonts w:asciiTheme="majorHAnsi" w:hAnsiTheme="majorHAnsi" w:cstheme="minorHAnsi"/>
          <w:color w:val="auto"/>
          <w:szCs w:val="24"/>
        </w:rPr>
        <w:tab/>
      </w:r>
      <w:r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Pr="00D17D75">
        <w:rPr>
          <w:rFonts w:asciiTheme="majorHAnsi" w:hAnsiTheme="majorHAnsi" w:cstheme="minorHAnsi"/>
          <w:bCs/>
          <w:color w:val="auto"/>
          <w:szCs w:val="24"/>
        </w:rPr>
        <w:tab/>
      </w:r>
    </w:p>
    <w:p w14:paraId="4B528A17" w14:textId="77777777" w:rsidR="00165C49" w:rsidRPr="00FC7AAC" w:rsidRDefault="00165C49" w:rsidP="00165C49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38887B15" w14:textId="77777777" w:rsidR="00165C49" w:rsidRPr="00E47FA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Bednár, predseda predstavenstva (ďalej aj ako „PP“) na úvod privítal všetkých prítomných na </w:t>
      </w:r>
      <w:r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66E6AF97" w14:textId="77777777" w:rsidR="00165C49" w:rsidRPr="00E47FA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AEB2154" w14:textId="77777777" w:rsidR="00165C49" w:rsidRPr="00125DF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125DF2">
        <w:rPr>
          <w:rFonts w:asciiTheme="majorHAnsi" w:hAnsiTheme="majorHAnsi" w:cstheme="minorHAnsi"/>
          <w:color w:val="auto"/>
          <w:szCs w:val="24"/>
        </w:rPr>
        <w:t>Program:</w:t>
      </w:r>
    </w:p>
    <w:p w14:paraId="696A5573" w14:textId="77777777" w:rsidR="00165C49" w:rsidRPr="00125DF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25DF2">
        <w:rPr>
          <w:rFonts w:asciiTheme="majorHAnsi" w:hAnsiTheme="majorHAnsi" w:cstheme="minorHAnsi"/>
          <w:color w:val="auto"/>
          <w:szCs w:val="24"/>
        </w:rPr>
        <w:t>1. Finančný stav k 28.11.2023</w:t>
      </w:r>
    </w:p>
    <w:p w14:paraId="2F5D16FD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25DF2">
        <w:rPr>
          <w:rFonts w:asciiTheme="majorHAnsi" w:hAnsiTheme="majorHAnsi" w:cstheme="minorHAnsi"/>
          <w:color w:val="auto"/>
          <w:szCs w:val="24"/>
        </w:rPr>
        <w:t>2. Rôzne</w:t>
      </w:r>
    </w:p>
    <w:p w14:paraId="2147A534" w14:textId="77777777" w:rsidR="00165C49" w:rsidRPr="00E47FA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549985B2" w14:textId="77777777" w:rsidR="00165C49" w:rsidRPr="00BA104E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0AAD449" w14:textId="77777777" w:rsidR="00165C49" w:rsidRPr="00BA104E" w:rsidRDefault="00165C49" w:rsidP="00165C49">
      <w:pPr>
        <w:jc w:val="both"/>
        <w:rPr>
          <w:rFonts w:asciiTheme="majorHAnsi" w:hAnsiTheme="majorHAnsi" w:cstheme="majorHAnsi"/>
          <w:i/>
          <w:iCs/>
        </w:rPr>
      </w:pPr>
    </w:p>
    <w:p w14:paraId="549EA718" w14:textId="77777777" w:rsidR="00165C49" w:rsidRPr="00BA104E" w:rsidRDefault="00165C49" w:rsidP="00165C49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657D34DC" w14:textId="77777777" w:rsidR="00165C49" w:rsidRPr="00BA104E" w:rsidRDefault="00165C49" w:rsidP="00165C49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3</w:t>
      </w:r>
    </w:p>
    <w:p w14:paraId="0F61C067" w14:textId="77777777" w:rsidR="00165C49" w:rsidRPr="00BA104E" w:rsidRDefault="00165C49" w:rsidP="00165C49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341EF926" w14:textId="77777777" w:rsidR="00165C49" w:rsidRPr="00BA104E" w:rsidRDefault="00165C49" w:rsidP="00165C49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2348F675" w14:textId="77777777" w:rsidR="00165C49" w:rsidRPr="00BA104E" w:rsidRDefault="00165C49" w:rsidP="00165C49">
      <w:pPr>
        <w:jc w:val="both"/>
        <w:rPr>
          <w:rFonts w:asciiTheme="majorHAnsi" w:hAnsiTheme="majorHAnsi" w:cstheme="majorHAnsi"/>
        </w:rPr>
      </w:pPr>
    </w:p>
    <w:p w14:paraId="41239D34" w14:textId="77777777" w:rsidR="00165C49" w:rsidRDefault="00165C49" w:rsidP="00165C49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0E529E4C" w14:textId="77777777" w:rsidR="00165C49" w:rsidRPr="001313BA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28F8B40" w14:textId="77777777" w:rsidR="00165C49" w:rsidRPr="00E47FA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27DDCE39" w14:textId="77777777" w:rsidR="00165C49" w:rsidRPr="00E47FA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3D2E7D" w14:textId="77777777" w:rsidR="00165C49" w:rsidRPr="00125DF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25DF2">
        <w:rPr>
          <w:rFonts w:asciiTheme="majorHAnsi" w:hAnsiTheme="majorHAnsi" w:cstheme="minorHAnsi"/>
          <w:color w:val="auto"/>
          <w:szCs w:val="24"/>
        </w:rPr>
        <w:t>Program:</w:t>
      </w:r>
    </w:p>
    <w:p w14:paraId="5D2D135A" w14:textId="77777777" w:rsidR="00165C49" w:rsidRPr="00125DF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25DF2">
        <w:rPr>
          <w:rFonts w:asciiTheme="majorHAnsi" w:hAnsiTheme="majorHAnsi" w:cstheme="minorHAnsi"/>
          <w:color w:val="auto"/>
          <w:szCs w:val="24"/>
        </w:rPr>
        <w:t>1. Finančný stav k 28.11.2023</w:t>
      </w:r>
    </w:p>
    <w:p w14:paraId="254C4867" w14:textId="77777777" w:rsidR="00165C49" w:rsidRPr="00125DF2" w:rsidRDefault="00165C49" w:rsidP="00165C4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25DF2">
        <w:rPr>
          <w:rFonts w:asciiTheme="majorHAnsi" w:hAnsiTheme="majorHAnsi" w:cstheme="minorHAnsi"/>
          <w:color w:val="auto"/>
          <w:szCs w:val="24"/>
        </w:rPr>
        <w:t>2. Rôzne</w:t>
      </w:r>
    </w:p>
    <w:p w14:paraId="7A8266B0" w14:textId="77777777" w:rsidR="00165C49" w:rsidRPr="00E47FA2" w:rsidRDefault="00165C49" w:rsidP="00165C49">
      <w:pPr>
        <w:jc w:val="both"/>
        <w:rPr>
          <w:rFonts w:asciiTheme="majorHAnsi" w:hAnsiTheme="majorHAnsi" w:cstheme="majorHAnsi"/>
          <w:i/>
          <w:iCs/>
        </w:rPr>
      </w:pPr>
    </w:p>
    <w:p w14:paraId="77AA74E1" w14:textId="77777777" w:rsidR="00165C49" w:rsidRPr="00663E62" w:rsidRDefault="00165C49" w:rsidP="00165C49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6152E12F" w14:textId="77777777" w:rsidR="00165C49" w:rsidRPr="00663E62" w:rsidRDefault="00165C49" w:rsidP="00165C49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3</w:t>
      </w:r>
    </w:p>
    <w:p w14:paraId="4395B53F" w14:textId="77777777" w:rsidR="00165C49" w:rsidRPr="00663E62" w:rsidRDefault="00165C49" w:rsidP="00165C49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6156FE50" w14:textId="77777777" w:rsidR="00165C49" w:rsidRPr="00663E62" w:rsidRDefault="00165C49" w:rsidP="00165C49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lastRenderedPageBreak/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61672764" w14:textId="77777777" w:rsidR="00165C49" w:rsidRPr="00FA7829" w:rsidRDefault="00165C49" w:rsidP="00165C49">
      <w:pPr>
        <w:jc w:val="both"/>
        <w:rPr>
          <w:rFonts w:asciiTheme="majorHAnsi" w:hAnsiTheme="majorHAnsi" w:cstheme="majorHAnsi"/>
        </w:rPr>
      </w:pPr>
    </w:p>
    <w:p w14:paraId="4D5F097C" w14:textId="77777777" w:rsidR="00165C49" w:rsidRDefault="00165C49" w:rsidP="00165C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51FBB1F0" w14:textId="77777777" w:rsidR="00165C49" w:rsidRDefault="00165C49" w:rsidP="00165C49">
      <w:pPr>
        <w:jc w:val="both"/>
        <w:rPr>
          <w:rFonts w:asciiTheme="majorHAnsi" w:hAnsiTheme="majorHAnsi" w:cstheme="majorHAnsi"/>
          <w:i/>
          <w:iCs/>
        </w:rPr>
      </w:pPr>
    </w:p>
    <w:p w14:paraId="3FE62080" w14:textId="77777777" w:rsidR="00165C49" w:rsidRPr="004178B9" w:rsidRDefault="00165C49" w:rsidP="00165C49">
      <w:pPr>
        <w:jc w:val="both"/>
        <w:rPr>
          <w:rFonts w:asciiTheme="majorHAnsi" w:hAnsiTheme="majorHAnsi" w:cstheme="majorHAnsi"/>
          <w:i/>
          <w:iCs/>
        </w:rPr>
      </w:pPr>
    </w:p>
    <w:p w14:paraId="7A799FF2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Finančný stav CULTUS Ružinov, </w:t>
      </w:r>
      <w:proofErr w:type="spellStart"/>
      <w:r>
        <w:rPr>
          <w:rFonts w:asciiTheme="majorHAnsi" w:hAnsiTheme="majorHAnsi" w:cstheme="majorHAnsi"/>
          <w:b/>
          <w:color w:val="auto"/>
          <w:szCs w:val="24"/>
          <w:u w:val="single"/>
        </w:rPr>
        <w:t>a.s</w:t>
      </w:r>
      <w:proofErr w:type="spellEnd"/>
      <w:r>
        <w:rPr>
          <w:rFonts w:asciiTheme="majorHAnsi" w:hAnsiTheme="majorHAnsi" w:cstheme="majorHAnsi"/>
          <w:b/>
          <w:color w:val="auto"/>
          <w:szCs w:val="24"/>
          <w:u w:val="single"/>
        </w:rPr>
        <w:t>.</w:t>
      </w:r>
    </w:p>
    <w:p w14:paraId="26F9F1C3" w14:textId="77777777" w:rsidR="00165C49" w:rsidRPr="00A776A6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DBCA06D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 o tom, že finančný stav CULTUS Ružinov,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. je stále v zlom stave. Nakoľko sa zmodernizovali obidve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výmeníkové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stanice (SD Nivy a DK Ružinov) je pravdepodobné, že budúci rok sa situácia mierne zlepší. Avšak energetická neefektívnosť budov bude stále nákladovo zaťažovať prevádzku CULTUS Ružinov,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>.. Zároveň sa potvrdilo, že Spoločnosť nebude mať najbližšie dva mesiace na zaplatenie výplat zamestnancov. Jediným riešením v tejto chvíli je navýšenie rozpočtu zo strany MČ Bratislava-Ružinov.</w:t>
      </w:r>
    </w:p>
    <w:p w14:paraId="28636697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8638567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Predstavenstvo následne hlbšie rozobralo jednotlivé problémy, ako aj ich možné riešenia. </w:t>
      </w:r>
    </w:p>
    <w:p w14:paraId="6D016C06" w14:textId="77777777" w:rsidR="00165C49" w:rsidRPr="00E3346C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9A1771" w14:textId="77777777" w:rsidR="00165C49" w:rsidRDefault="00165C49" w:rsidP="00165C4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34822E3B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ENERGETICKÝ AUDIT</w:t>
      </w:r>
    </w:p>
    <w:p w14:paraId="013461A8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informoval o vysokej nákladovosti teplej vody v SD Nivy a o rôznych riešeniach. Zároveň navrhol postupný energetický audit budov s tým, že v roku 2023 by sa ešte urobil audit SD Nivy, aby sa našiel vhodný a efektívny systém pre teplú vodu.</w:t>
      </w:r>
    </w:p>
    <w:p w14:paraId="519323CD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4D14B0A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č.28.11.2023/1.: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zobralo informácie na vedomie a schvaľuje energetický audit SD Nivy.</w:t>
      </w:r>
    </w:p>
    <w:p w14:paraId="3C387C39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5E027C62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206AA81A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36BFA185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70A44E5E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6A5F714B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8A41E8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550F3E31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</w:p>
    <w:p w14:paraId="44D1C0A2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RIADITEĽ</w:t>
      </w:r>
    </w:p>
    <w:p w14:paraId="3DD7D0BB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Predstavenstvo </w:t>
      </w:r>
    </w:p>
    <w:p w14:paraId="1B6F7386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DAF8A23" w14:textId="586F1FE9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č.28.11.2023/2.: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schvaľuje uzatvorenie dodatku k pracovnej zmluve Richarda Bednára, ktorého predmetom bude zmena jeho pracovnej pozície od 01.</w:t>
      </w:r>
      <w:r w:rsidR="00CF21D1">
        <w:rPr>
          <w:rFonts w:asciiTheme="majorHAnsi" w:hAnsiTheme="majorHAnsi" w:cstheme="minorHAnsi"/>
          <w:bCs/>
          <w:i/>
          <w:iCs/>
          <w:color w:val="auto"/>
          <w:szCs w:val="24"/>
        </w:rPr>
        <w:t>01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.202</w:t>
      </w:r>
      <w:r w:rsidR="00CF21D1">
        <w:rPr>
          <w:rFonts w:asciiTheme="majorHAnsi" w:hAnsiTheme="majorHAnsi" w:cstheme="minorHAnsi"/>
          <w:bCs/>
          <w:i/>
          <w:iCs/>
          <w:color w:val="auto"/>
          <w:szCs w:val="24"/>
        </w:rPr>
        <w:t>4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na pracovnú pozíciu riaditeľ CULTUS Ružinov, </w:t>
      </w:r>
      <w:proofErr w:type="spellStart"/>
      <w:r>
        <w:rPr>
          <w:rFonts w:asciiTheme="majorHAnsi" w:hAnsiTheme="majorHAnsi" w:cstheme="minorHAnsi"/>
          <w:bCs/>
          <w:i/>
          <w:iCs/>
          <w:color w:val="auto"/>
          <w:szCs w:val="24"/>
        </w:rPr>
        <w:t>a.s</w:t>
      </w:r>
      <w:proofErr w:type="spellEnd"/>
      <w:r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</w:p>
    <w:p w14:paraId="72532BDD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7BC6C49A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137149CD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7C28E8B4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48743A2D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2DE8A2B2" w14:textId="77777777" w:rsidR="00165C49" w:rsidRPr="008E0E42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D763F7E" w14:textId="0FEB6B84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C6EBA43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EEC6EFB" w14:textId="77777777" w:rsidR="00165C49" w:rsidRDefault="00165C49" w:rsidP="00165C49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3F468C8C" w14:textId="12488229" w:rsidR="00FC17DD" w:rsidRPr="0015488A" w:rsidRDefault="00FC17DD" w:rsidP="00FC17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09.11.2023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ukončenie nájm</w:t>
      </w:r>
      <w:r w:rsidR="00AD08ED">
        <w:rPr>
          <w:rFonts w:asciiTheme="majorHAnsi" w:eastAsia="Times New Roman" w:hAnsiTheme="majorHAnsi" w:cstheme="majorHAnsi"/>
          <w:i/>
          <w:iCs/>
          <w:kern w:val="0"/>
        </w:rPr>
        <w:t xml:space="preserve">u pre </w:t>
      </w:r>
      <w:r w:rsidR="00A223B2">
        <w:rPr>
          <w:rFonts w:asciiTheme="majorHAnsi" w:eastAsia="Times New Roman" w:hAnsiTheme="majorHAnsi" w:cstheme="majorHAnsi"/>
          <w:i/>
          <w:iCs/>
          <w:kern w:val="0"/>
        </w:rPr>
        <w:t>(</w:t>
      </w:r>
      <w:r w:rsidR="00AD08ED">
        <w:rPr>
          <w:rFonts w:asciiTheme="majorHAnsi" w:eastAsia="Times New Roman" w:hAnsiTheme="majorHAnsi" w:cstheme="majorHAnsi"/>
          <w:i/>
          <w:iCs/>
          <w:kern w:val="0"/>
        </w:rPr>
        <w:t xml:space="preserve">GASTRO LS, </w:t>
      </w:r>
      <w:proofErr w:type="spellStart"/>
      <w:r w:rsidR="00AD08ED">
        <w:rPr>
          <w:rFonts w:asciiTheme="majorHAnsi" w:eastAsia="Times New Roman" w:hAnsiTheme="majorHAnsi" w:cstheme="majorHAnsi"/>
          <w:i/>
          <w:iCs/>
          <w:kern w:val="0"/>
        </w:rPr>
        <w:t>s.r.o</w:t>
      </w:r>
      <w:proofErr w:type="spellEnd"/>
      <w:r w:rsidR="00A223B2">
        <w:rPr>
          <w:rFonts w:asciiTheme="majorHAnsi" w:eastAsia="Times New Roman" w:hAnsiTheme="majorHAnsi" w:cstheme="majorHAnsi"/>
          <w:i/>
          <w:iCs/>
          <w:kern w:val="0"/>
        </w:rPr>
        <w:t>)</w:t>
      </w:r>
      <w:r w:rsidR="00AD08ED">
        <w:rPr>
          <w:rFonts w:asciiTheme="majorHAnsi" w:eastAsia="Times New Roman" w:hAnsiTheme="majorHAnsi" w:cstheme="majorHAnsi"/>
          <w:i/>
          <w:iCs/>
          <w:kern w:val="0"/>
        </w:rPr>
        <w:t xml:space="preserve">. </w:t>
      </w:r>
      <w:r>
        <w:rPr>
          <w:rFonts w:asciiTheme="majorHAnsi" w:eastAsia="Times New Roman" w:hAnsiTheme="majorHAnsi" w:cstheme="majorHAnsi"/>
          <w:i/>
          <w:iCs/>
          <w:kern w:val="0"/>
        </w:rPr>
        <w:t>miestnosti č. 022</w:t>
      </w:r>
      <w:r w:rsidR="00AD08ED">
        <w:rPr>
          <w:rFonts w:asciiTheme="majorHAnsi" w:eastAsia="Times New Roman" w:hAnsiTheme="majorHAnsi" w:cstheme="majorHAnsi"/>
          <w:i/>
          <w:iCs/>
          <w:kern w:val="0"/>
        </w:rPr>
        <w:t xml:space="preserve"> v DK Ružinov k 30.11.2023.</w:t>
      </w:r>
    </w:p>
    <w:p w14:paraId="108AAF81" w14:textId="77777777" w:rsidR="00FC17DD" w:rsidRPr="00162A24" w:rsidRDefault="00FC17DD" w:rsidP="00FC17D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37BA23C" w14:textId="77777777" w:rsidR="00FC17DD" w:rsidRPr="00FC7AAC" w:rsidRDefault="00FC17DD" w:rsidP="00FC17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90B9E62" w14:textId="77777777" w:rsidR="00FC17DD" w:rsidRPr="00FC7AAC" w:rsidRDefault="00FC17DD" w:rsidP="00FC17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DC7CD20" w14:textId="77777777" w:rsidR="00FC17DD" w:rsidRPr="00FC7AAC" w:rsidRDefault="00FC17DD" w:rsidP="00FC17D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5150EF4" w14:textId="77777777" w:rsidR="00FC17DD" w:rsidRDefault="00FC17DD" w:rsidP="00FC17D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172733B" w14:textId="77777777" w:rsidR="009A7386" w:rsidRDefault="009A7386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A454690" w14:textId="0651DC43" w:rsidR="00AD08ED" w:rsidRPr="0015488A" w:rsidRDefault="00AD08ED" w:rsidP="00AD08E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09.11.2023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 Šebestu o prenájom priestoru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m.č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>. 214 v DK Ružinov v sume 15 € / h. na účel umiestnenia Seminára vyučovania hry na klarinete dňa 11.11.2023.</w:t>
      </w:r>
    </w:p>
    <w:p w14:paraId="3EB0D15D" w14:textId="77777777" w:rsidR="00AD08ED" w:rsidRPr="00162A24" w:rsidRDefault="00AD08ED" w:rsidP="00AD08E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205CBF78" w14:textId="77777777" w:rsidR="00AD08ED" w:rsidRPr="00FC7AAC" w:rsidRDefault="00AD08ED" w:rsidP="00AD08E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12A1A8A" w14:textId="77777777" w:rsidR="00AD08ED" w:rsidRPr="00FC7AAC" w:rsidRDefault="00AD08ED" w:rsidP="00AD08E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748DF98" w14:textId="77777777" w:rsidR="00AD08ED" w:rsidRPr="00FC7AAC" w:rsidRDefault="00AD08ED" w:rsidP="00AD08E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1B6C4A6" w14:textId="77777777" w:rsidR="00AD08ED" w:rsidRDefault="00AD08ED" w:rsidP="00AD08E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1B8D162" w14:textId="77777777" w:rsidR="00AD08ED" w:rsidRDefault="00AD08E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6AE08C3" w14:textId="5DBE478D" w:rsidR="00AD08ED" w:rsidRPr="0015488A" w:rsidRDefault="00AD08ED" w:rsidP="00AD08E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09.11.2023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– Ples saleziánov v termíne 13.01.202</w:t>
      </w:r>
      <w:r w:rsidR="008159F9">
        <w:rPr>
          <w:rFonts w:asciiTheme="majorHAnsi" w:eastAsia="Times New Roman" w:hAnsiTheme="majorHAnsi" w:cstheme="majorHAnsi"/>
          <w:i/>
          <w:iCs/>
          <w:kern w:val="0"/>
        </w:rPr>
        <w:t>4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</w:t>
      </w:r>
      <w:r w:rsidR="008159F9">
        <w:rPr>
          <w:rFonts w:asciiTheme="majorHAnsi" w:eastAsia="Times New Roman" w:hAnsiTheme="majorHAnsi" w:cstheme="majorHAnsi"/>
          <w:i/>
          <w:iCs/>
          <w:kern w:val="0"/>
        </w:rPr>
        <w:t>S</w:t>
      </w:r>
      <w:r>
        <w:rPr>
          <w:rFonts w:asciiTheme="majorHAnsi" w:eastAsia="Times New Roman" w:hAnsiTheme="majorHAnsi" w:cstheme="majorHAnsi"/>
          <w:i/>
          <w:iCs/>
          <w:kern w:val="0"/>
        </w:rPr>
        <w:t>um</w:t>
      </w:r>
      <w:r w:rsidR="008159F9">
        <w:rPr>
          <w:rFonts w:asciiTheme="majorHAnsi" w:eastAsia="Times New Roman" w:hAnsiTheme="majorHAnsi" w:cstheme="majorHAnsi"/>
          <w:i/>
          <w:iCs/>
          <w:kern w:val="0"/>
        </w:rPr>
        <w:t>a 1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 000 € </w:t>
      </w:r>
      <w:r w:rsidR="008159F9">
        <w:rPr>
          <w:rFonts w:asciiTheme="majorHAnsi" w:eastAsia="Times New Roman" w:hAnsiTheme="majorHAnsi" w:cstheme="majorHAnsi"/>
          <w:i/>
          <w:iCs/>
          <w:kern w:val="0"/>
        </w:rPr>
        <w:t>,</w:t>
      </w:r>
      <w:r>
        <w:rPr>
          <w:rFonts w:asciiTheme="majorHAnsi" w:eastAsia="Times New Roman" w:hAnsiTheme="majorHAnsi" w:cstheme="majorHAnsi"/>
          <w:i/>
          <w:iCs/>
          <w:kern w:val="0"/>
        </w:rPr>
        <w:t>v cene sú zahrnuté priestory DK Ružinov, stoličky, stoly, paravány, energie a 1 technický pracovník. Ostatné služby v prípade požiadaviek podľa cenníka Spoločnosti CULTUS Ružinov, a.s.</w:t>
      </w:r>
    </w:p>
    <w:p w14:paraId="0D931E20" w14:textId="77777777" w:rsidR="00AD08ED" w:rsidRPr="00162A24" w:rsidRDefault="00AD08ED" w:rsidP="00AD08E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5FF759B6" w14:textId="77777777" w:rsidR="00AD08ED" w:rsidRPr="00FC7AAC" w:rsidRDefault="00AD08ED" w:rsidP="00AD08E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F397BC7" w14:textId="77777777" w:rsidR="00AD08ED" w:rsidRPr="00FC7AAC" w:rsidRDefault="00AD08ED" w:rsidP="00AD08E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B4E40E8" w14:textId="77777777" w:rsidR="00AD08ED" w:rsidRPr="00FC7AAC" w:rsidRDefault="00AD08ED" w:rsidP="00AD08E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41CE64A" w14:textId="77777777" w:rsidR="00AD08ED" w:rsidRDefault="00AD08ED" w:rsidP="00AD08E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989632A" w14:textId="77777777" w:rsidR="00AD08ED" w:rsidRDefault="00AD08E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83225C5" w14:textId="02B764E7" w:rsidR="008159F9" w:rsidRPr="0015488A" w:rsidRDefault="008159F9" w:rsidP="008159F9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10.11.2023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OZ Karate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Blue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Team o predĺženie nájomnej zmluvy </w:t>
      </w:r>
      <w:r w:rsidR="00AE50C8">
        <w:rPr>
          <w:rFonts w:asciiTheme="majorHAnsi" w:eastAsia="Times New Roman" w:hAnsiTheme="majorHAnsi" w:cstheme="majorHAnsi"/>
          <w:i/>
          <w:iCs/>
          <w:kern w:val="0"/>
        </w:rPr>
        <w:t xml:space="preserve">na rok 2024 </w:t>
      </w:r>
      <w:r>
        <w:rPr>
          <w:rFonts w:asciiTheme="majorHAnsi" w:eastAsia="Times New Roman" w:hAnsiTheme="majorHAnsi" w:cstheme="majorHAnsi"/>
          <w:i/>
          <w:iCs/>
          <w:kern w:val="0"/>
        </w:rPr>
        <w:t>za podmienok 10 € / h.</w:t>
      </w:r>
    </w:p>
    <w:p w14:paraId="26DFD14E" w14:textId="77777777" w:rsidR="008159F9" w:rsidRPr="00162A24" w:rsidRDefault="008159F9" w:rsidP="008159F9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736D75E6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950ED38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0A95024" w14:textId="77777777" w:rsidR="008159F9" w:rsidRPr="00FC7AAC" w:rsidRDefault="008159F9" w:rsidP="008159F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lastRenderedPageBreak/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A7443E7" w14:textId="77777777" w:rsidR="008159F9" w:rsidRDefault="008159F9" w:rsidP="008159F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C2D214F" w14:textId="4C3F01BA" w:rsidR="008159F9" w:rsidRDefault="008159F9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34098AC" w14:textId="1311CA5F" w:rsidR="008159F9" w:rsidRPr="0015488A" w:rsidRDefault="008159F9" w:rsidP="008159F9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10.11.2023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 Naša ulica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o.z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>. prenájom Malej sály v DK Ružinov a Kino sály v SD Nivy zľavu vo výške 20%</w:t>
      </w:r>
      <w:r w:rsidR="00A93F51">
        <w:rPr>
          <w:rFonts w:asciiTheme="majorHAnsi" w:eastAsia="Times New Roman" w:hAnsiTheme="majorHAnsi" w:cstheme="majorHAnsi"/>
          <w:i/>
          <w:iCs/>
          <w:kern w:val="0"/>
        </w:rPr>
        <w:t xml:space="preserve"> pod názvom </w:t>
      </w:r>
      <w:proofErr w:type="spellStart"/>
      <w:r w:rsidR="00A93F51">
        <w:rPr>
          <w:rFonts w:asciiTheme="majorHAnsi" w:eastAsia="Times New Roman" w:hAnsiTheme="majorHAnsi" w:cstheme="majorHAnsi"/>
          <w:i/>
          <w:iCs/>
          <w:kern w:val="0"/>
        </w:rPr>
        <w:t>Anima</w:t>
      </w:r>
      <w:proofErr w:type="spellEnd"/>
      <w:r w:rsidR="00A93F51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 w:rsidR="00A93F51">
        <w:rPr>
          <w:rFonts w:asciiTheme="majorHAnsi" w:eastAsia="Times New Roman" w:hAnsiTheme="majorHAnsi" w:cstheme="majorHAnsi"/>
          <w:i/>
          <w:iCs/>
          <w:kern w:val="0"/>
        </w:rPr>
        <w:t>Act</w:t>
      </w:r>
      <w:proofErr w:type="spellEnd"/>
      <w:r w:rsidR="00A93F51">
        <w:rPr>
          <w:rFonts w:asciiTheme="majorHAnsi" w:eastAsia="Times New Roman" w:hAnsiTheme="majorHAnsi" w:cstheme="majorHAnsi"/>
          <w:i/>
          <w:iCs/>
          <w:kern w:val="0"/>
        </w:rPr>
        <w:t>.</w:t>
      </w:r>
    </w:p>
    <w:p w14:paraId="502DDE04" w14:textId="77777777" w:rsidR="008159F9" w:rsidRPr="00162A24" w:rsidRDefault="008159F9" w:rsidP="008159F9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0AAB3000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45D1CBB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3241CA1" w14:textId="77777777" w:rsidR="008159F9" w:rsidRPr="00FC7AAC" w:rsidRDefault="008159F9" w:rsidP="008159F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B6B3F80" w14:textId="77777777" w:rsidR="008159F9" w:rsidRDefault="008159F9" w:rsidP="008159F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2E738E3" w14:textId="06C79F8D" w:rsidR="008159F9" w:rsidRDefault="008159F9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149E7E6" w14:textId="7359F9B6" w:rsidR="008159F9" w:rsidRPr="00162A24" w:rsidRDefault="008159F9" w:rsidP="008159F9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10.11.2023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Divadlo Aréna o prenájom Veľkej sály v DK Ružinov na mesiac Január – Jún 2024 podľa žiadosti.</w:t>
      </w:r>
    </w:p>
    <w:p w14:paraId="1B5245B0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E483054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272D39D" w14:textId="77777777" w:rsidR="008159F9" w:rsidRPr="00FC7AAC" w:rsidRDefault="008159F9" w:rsidP="008159F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A2D2AB7" w14:textId="77777777" w:rsidR="008159F9" w:rsidRDefault="008159F9" w:rsidP="008159F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BC155C5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01594D6" w14:textId="333DD244" w:rsidR="008159F9" w:rsidRPr="00162A24" w:rsidRDefault="008159F9" w:rsidP="008159F9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14.11.2023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p.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Mačuhu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o prenájom dreveného stánku vo výške 100 € / mesiac</w:t>
      </w:r>
      <w:r w:rsidR="00D455D2">
        <w:rPr>
          <w:rFonts w:asciiTheme="majorHAnsi" w:eastAsia="Times New Roman" w:hAnsiTheme="majorHAnsi" w:cstheme="majorHAnsi"/>
          <w:i/>
          <w:iCs/>
          <w:kern w:val="0"/>
        </w:rPr>
        <w:t xml:space="preserve"> od 17.11.2023 do konca roka 2023.</w:t>
      </w:r>
    </w:p>
    <w:p w14:paraId="66FBBD5E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29CA101" w14:textId="77777777" w:rsidR="008159F9" w:rsidRPr="00FC7AAC" w:rsidRDefault="008159F9" w:rsidP="008159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DD985BF" w14:textId="77777777" w:rsidR="008159F9" w:rsidRPr="00FC7AAC" w:rsidRDefault="008159F9" w:rsidP="008159F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CECB6D3" w14:textId="77777777" w:rsidR="008159F9" w:rsidRDefault="008159F9" w:rsidP="008159F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7F5005C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01F17480" w14:textId="5D261ECC" w:rsidR="00D455D2" w:rsidRPr="00162A24" w:rsidRDefault="00D455D2" w:rsidP="00D455D2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14.11.2023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GEDUR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production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o ukončenie nájmu miestnosti č.257v DK Ružinov  k 30.11.2023.</w:t>
      </w:r>
    </w:p>
    <w:p w14:paraId="270F08AD" w14:textId="77777777" w:rsidR="00D455D2" w:rsidRPr="00FC7AAC" w:rsidRDefault="00D455D2" w:rsidP="00D455D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6CC94D8" w14:textId="77777777" w:rsidR="00D455D2" w:rsidRPr="00FC7AAC" w:rsidRDefault="00D455D2" w:rsidP="00D455D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176CB3A" w14:textId="77777777" w:rsidR="00D455D2" w:rsidRPr="00FC7AAC" w:rsidRDefault="00D455D2" w:rsidP="00D455D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55F6914" w14:textId="77777777" w:rsidR="00D455D2" w:rsidRDefault="00D455D2" w:rsidP="00D455D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>Uznesenie bolo prijaté.</w:t>
      </w:r>
    </w:p>
    <w:p w14:paraId="2E639B66" w14:textId="7F693CF1" w:rsidR="008326EE" w:rsidRPr="00162A24" w:rsidRDefault="008326EE" w:rsidP="008326EE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14.11.2023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Iniciatíva Inakosť  o prenájom Kino sály v SD Nivy pre Filmový festival Inakosť v sume 500 €.</w:t>
      </w:r>
    </w:p>
    <w:p w14:paraId="3E4D6442" w14:textId="77777777" w:rsidR="008326EE" w:rsidRPr="00FC7AAC" w:rsidRDefault="008326EE" w:rsidP="008326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A0C0767" w14:textId="77777777" w:rsidR="008326EE" w:rsidRPr="00FC7AAC" w:rsidRDefault="008326EE" w:rsidP="008326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A84C292" w14:textId="77777777" w:rsidR="008326EE" w:rsidRPr="00FC7AAC" w:rsidRDefault="008326EE" w:rsidP="008326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229582B" w14:textId="77777777" w:rsidR="008326EE" w:rsidRDefault="008326EE" w:rsidP="008326E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7A69AC5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7EB9271C" w14:textId="353D9B88" w:rsidR="008326EE" w:rsidRPr="00162A24" w:rsidRDefault="008326EE" w:rsidP="008326EE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17.11.2023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Olha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Smorkis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pre podujatie Ukrajinská komunita </w:t>
      </w:r>
      <w:r w:rsidR="00A93F51">
        <w:rPr>
          <w:rFonts w:asciiTheme="majorHAnsi" w:eastAsia="Times New Roman" w:hAnsiTheme="majorHAnsi" w:cstheme="majorHAnsi"/>
          <w:i/>
          <w:iCs/>
          <w:kern w:val="0"/>
        </w:rPr>
        <w:t xml:space="preserve">na </w:t>
      </w:r>
      <w:r>
        <w:rPr>
          <w:rFonts w:asciiTheme="majorHAnsi" w:eastAsia="Times New Roman" w:hAnsiTheme="majorHAnsi" w:cstheme="majorHAnsi"/>
          <w:i/>
          <w:iCs/>
          <w:kern w:val="0"/>
        </w:rPr>
        <w:t>prenájom za 0 €. Technické zabezpečenie poskytne Spoločnosť CULTUS Ružinov, a.s. len v rámci svojich interných možností.</w:t>
      </w:r>
    </w:p>
    <w:p w14:paraId="201E4819" w14:textId="77777777" w:rsidR="008326EE" w:rsidRPr="00FC7AAC" w:rsidRDefault="008326EE" w:rsidP="008326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4C0A25A" w14:textId="77777777" w:rsidR="008326EE" w:rsidRPr="00FC7AAC" w:rsidRDefault="008326EE" w:rsidP="008326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D21242C" w14:textId="77777777" w:rsidR="008326EE" w:rsidRPr="00FC7AAC" w:rsidRDefault="008326EE" w:rsidP="008326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B757EC7" w14:textId="77777777" w:rsidR="008326EE" w:rsidRDefault="008326EE" w:rsidP="008326E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49E6CD7" w14:textId="77777777" w:rsidR="00A93F51" w:rsidRDefault="00A93F51" w:rsidP="00A93F51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6065FF69" w14:textId="2C12D5C6" w:rsidR="00A93F51" w:rsidRPr="00162A24" w:rsidRDefault="00A93F51" w:rsidP="00A93F51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17.11.2023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upravuje zľavu vo výške 20 percent pre Naša ulica ,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o.z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. pod názvom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Anima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Act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a na základe finančných možností klienta schvaľuje sumu DK Ružinov – 300 € a SD Nivy 250 € + zvukár 63 €.</w:t>
      </w:r>
    </w:p>
    <w:p w14:paraId="440441FA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263DDB2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C3CF99C" w14:textId="77777777" w:rsidR="00A93F51" w:rsidRPr="00FC7AAC" w:rsidRDefault="00A93F51" w:rsidP="00A93F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A40D0EE" w14:textId="77777777" w:rsidR="00A93F51" w:rsidRDefault="00A93F51" w:rsidP="00A93F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2CBD7AA" w14:textId="77777777" w:rsidR="00A93F51" w:rsidRDefault="00A93F51" w:rsidP="00A93F51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4BB40B98" w14:textId="6C5134A7" w:rsidR="00A93F51" w:rsidRPr="00162A24" w:rsidRDefault="00A93F51" w:rsidP="00A93F51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23.11.2023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za nájom v DK Ružinov  v roku 2024 – Veľká sála 500 €, Malá sála 200 € za jedno predstavenie / podujatie pre Agentúru 212. Suma je bez služieb (m šatniari, požiarna hliadka, technici a podobne ).</w:t>
      </w:r>
    </w:p>
    <w:p w14:paraId="552DB377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54AAFA0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D406D56" w14:textId="77777777" w:rsidR="00A93F51" w:rsidRPr="00FC7AAC" w:rsidRDefault="00A93F51" w:rsidP="00A93F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BAF386A" w14:textId="77777777" w:rsidR="00A93F51" w:rsidRDefault="00A93F51" w:rsidP="00A93F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3968481" w14:textId="77777777" w:rsidR="00A93F51" w:rsidRDefault="00A93F5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19776956" w14:textId="0303F788" w:rsidR="00A93F51" w:rsidRPr="00162A24" w:rsidRDefault="00A93F51" w:rsidP="00A93F51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lastRenderedPageBreak/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23.11.2023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 OZ Cestou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necestou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 za sumu  - 1 000 € / podujatie</w:t>
      </w:r>
      <w:r w:rsidR="00AE50C8">
        <w:rPr>
          <w:rFonts w:asciiTheme="majorHAnsi" w:eastAsia="Times New Roman" w:hAnsiTheme="majorHAnsi" w:cstheme="majorHAnsi"/>
          <w:i/>
          <w:iCs/>
          <w:kern w:val="0"/>
        </w:rPr>
        <w:t xml:space="preserve"> v roku 2024. Cena je vrátane základných technických služieb. Cena je bez služieb, ako šatniari, požiarna hliadka a podobne.</w:t>
      </w:r>
    </w:p>
    <w:p w14:paraId="1510D4BF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1BE6852" w14:textId="77777777" w:rsidR="00A93F51" w:rsidRPr="00FC7AAC" w:rsidRDefault="00A93F51" w:rsidP="00A93F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0B4EFD3" w14:textId="77777777" w:rsidR="00A93F51" w:rsidRPr="00FC7AAC" w:rsidRDefault="00A93F51" w:rsidP="00A93F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86149EA" w14:textId="77777777" w:rsidR="00A93F51" w:rsidRDefault="00A93F51" w:rsidP="00A93F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B2D0721" w14:textId="77777777" w:rsidR="00A93F51" w:rsidRDefault="00A93F5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2CADB00" w14:textId="77777777" w:rsidR="00165C49" w:rsidRDefault="00165C49" w:rsidP="00165C49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  <w:r>
        <w:rPr>
          <w:rFonts w:asciiTheme="majorHAnsi" w:hAnsiTheme="majorHAnsi" w:cstheme="minorHAnsi"/>
          <w:b/>
          <w:u w:val="single"/>
        </w:rPr>
        <w:t xml:space="preserve"> – v druhej polovici decembra</w:t>
      </w:r>
    </w:p>
    <w:p w14:paraId="7B406491" w14:textId="77777777" w:rsidR="00165C49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05EF925" w14:textId="77777777" w:rsidR="00165C49" w:rsidRPr="005716AB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>
        <w:rPr>
          <w:rFonts w:asciiTheme="majorHAnsi" w:hAnsiTheme="majorHAnsi" w:cstheme="minorHAnsi"/>
          <w:bCs/>
          <w:color w:val="auto"/>
          <w:szCs w:val="24"/>
        </w:rPr>
        <w:t>druhú polovicu decembra.</w:t>
      </w:r>
    </w:p>
    <w:p w14:paraId="068904FE" w14:textId="77777777" w:rsidR="00165C49" w:rsidRPr="00FC7AAC" w:rsidRDefault="00165C49" w:rsidP="00165C4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51914430" w14:textId="77777777" w:rsidR="00165C49" w:rsidRPr="00B90283" w:rsidRDefault="00165C49" w:rsidP="00165C49">
      <w:pPr>
        <w:rPr>
          <w:rFonts w:asciiTheme="majorHAnsi" w:eastAsia="Times New Roman" w:hAnsiTheme="majorHAnsi" w:cstheme="minorHAnsi"/>
          <w:b/>
          <w:bCs/>
        </w:rPr>
      </w:pPr>
    </w:p>
    <w:p w14:paraId="4CF1BCF4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</w:p>
    <w:p w14:paraId="70EABC79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</w:p>
    <w:p w14:paraId="784D5402" w14:textId="77777777" w:rsidR="00165C49" w:rsidRPr="00FC7AAC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499CB9B3" w14:textId="77777777" w:rsidR="00165C49" w:rsidRPr="00FC7AAC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1C8CF44D" w14:textId="77777777" w:rsidR="00165C49" w:rsidRPr="00FC7AAC" w:rsidRDefault="00165C49" w:rsidP="00165C49">
      <w:pPr>
        <w:ind w:left="4248" w:firstLine="708"/>
        <w:rPr>
          <w:rFonts w:asciiTheme="majorHAnsi" w:hAnsiTheme="majorHAnsi" w:cstheme="minorHAnsi"/>
          <w:b/>
          <w:i/>
        </w:rPr>
      </w:pPr>
    </w:p>
    <w:p w14:paraId="6684F381" w14:textId="77777777" w:rsidR="00165C49" w:rsidRPr="00FC7AAC" w:rsidRDefault="00165C49" w:rsidP="00165C49">
      <w:pPr>
        <w:ind w:left="4248" w:firstLine="708"/>
        <w:rPr>
          <w:rFonts w:asciiTheme="majorHAnsi" w:hAnsiTheme="majorHAnsi" w:cstheme="minorHAnsi"/>
          <w:b/>
          <w:i/>
        </w:rPr>
      </w:pPr>
    </w:p>
    <w:p w14:paraId="157E8B49" w14:textId="77777777" w:rsidR="00165C49" w:rsidRPr="00FC7AAC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>
        <w:rPr>
          <w:rFonts w:asciiTheme="majorHAnsi" w:hAnsiTheme="majorHAnsi" w:cstheme="minorHAnsi"/>
          <w:b/>
          <w:i/>
        </w:rPr>
        <w:t xml:space="preserve">Martin </w:t>
      </w:r>
      <w:proofErr w:type="spellStart"/>
      <w:r>
        <w:rPr>
          <w:rFonts w:asciiTheme="majorHAnsi" w:hAnsiTheme="majorHAnsi" w:cstheme="minorHAnsi"/>
          <w:b/>
          <w:i/>
        </w:rPr>
        <w:t>Patoprstý</w:t>
      </w:r>
      <w:proofErr w:type="spellEnd"/>
    </w:p>
    <w:p w14:paraId="32B226D1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7787FBB6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</w:p>
    <w:p w14:paraId="36D06283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</w:p>
    <w:p w14:paraId="73601CEB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Mgr. et. Mgr. Marek </w:t>
      </w:r>
      <w:proofErr w:type="spellStart"/>
      <w:r w:rsidRPr="00CF6E37">
        <w:rPr>
          <w:rFonts w:asciiTheme="majorHAnsi" w:hAnsiTheme="majorHAnsi" w:cstheme="minorHAnsi"/>
          <w:b/>
          <w:i/>
        </w:rPr>
        <w:t>Machata</w:t>
      </w:r>
      <w:proofErr w:type="spellEnd"/>
      <w:r w:rsidRPr="00CF6E37">
        <w:rPr>
          <w:rFonts w:asciiTheme="majorHAnsi" w:hAnsiTheme="majorHAnsi" w:cstheme="minorHAnsi"/>
          <w:b/>
          <w:i/>
        </w:rPr>
        <w:t xml:space="preserve">         </w:t>
      </w:r>
    </w:p>
    <w:p w14:paraId="494261B3" w14:textId="77777777" w:rsidR="00165C49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12AAF34F" w14:textId="77777777" w:rsidR="00165C49" w:rsidRPr="00FC7AAC" w:rsidRDefault="00165C49" w:rsidP="00165C49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        </w:t>
      </w:r>
    </w:p>
    <w:p w14:paraId="4344EB06" w14:textId="77777777" w:rsidR="00165C49" w:rsidRDefault="00165C49" w:rsidP="00165C49">
      <w:pPr>
        <w:rPr>
          <w:rFonts w:asciiTheme="majorHAnsi" w:hAnsiTheme="majorHAnsi" w:cstheme="minorHAnsi"/>
        </w:rPr>
      </w:pPr>
    </w:p>
    <w:p w14:paraId="45F93067" w14:textId="77777777" w:rsidR="00165C49" w:rsidRPr="00326450" w:rsidRDefault="00165C49" w:rsidP="00165C49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28.11.2023</w:t>
      </w:r>
    </w:p>
    <w:p w14:paraId="03C2B67D" w14:textId="77777777" w:rsidR="00165C49" w:rsidRPr="000D280D" w:rsidRDefault="00165C49" w:rsidP="00165C49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>
        <w:rPr>
          <w:rFonts w:asciiTheme="majorHAnsi" w:hAnsiTheme="majorHAnsi" w:cstheme="minorHAnsi"/>
          <w:color w:val="auto"/>
        </w:rPr>
        <w:t>Ing. Richard Bednár, PhD., MBA</w:t>
      </w:r>
    </w:p>
    <w:p w14:paraId="48FCA680" w14:textId="046571C9" w:rsidR="00D24326" w:rsidRPr="000D280D" w:rsidRDefault="00D24326" w:rsidP="00165C49">
      <w:pPr>
        <w:widowControl/>
        <w:suppressAutoHyphens w:val="0"/>
        <w:spacing w:before="100" w:beforeAutospacing="1" w:after="100" w:afterAutospacing="1"/>
      </w:pP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331B" w14:textId="77777777" w:rsidR="003146A9" w:rsidRDefault="003146A9" w:rsidP="00CC7387">
      <w:r>
        <w:separator/>
      </w:r>
    </w:p>
  </w:endnote>
  <w:endnote w:type="continuationSeparator" w:id="0">
    <w:p w14:paraId="28827D09" w14:textId="77777777" w:rsidR="003146A9" w:rsidRDefault="003146A9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AC03" w14:textId="77777777" w:rsidR="003146A9" w:rsidRDefault="003146A9" w:rsidP="00CC7387">
      <w:r>
        <w:separator/>
      </w:r>
    </w:p>
  </w:footnote>
  <w:footnote w:type="continuationSeparator" w:id="0">
    <w:p w14:paraId="3DC9FFFA" w14:textId="77777777" w:rsidR="003146A9" w:rsidRDefault="003146A9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16127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079B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1DB0"/>
    <w:rsid w:val="000E546E"/>
    <w:rsid w:val="000F716A"/>
    <w:rsid w:val="00104E35"/>
    <w:rsid w:val="00114C59"/>
    <w:rsid w:val="00115B0D"/>
    <w:rsid w:val="00120491"/>
    <w:rsid w:val="00120495"/>
    <w:rsid w:val="001212C0"/>
    <w:rsid w:val="00125DF2"/>
    <w:rsid w:val="00130F5F"/>
    <w:rsid w:val="001325B5"/>
    <w:rsid w:val="00132D25"/>
    <w:rsid w:val="001363C5"/>
    <w:rsid w:val="00136728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49"/>
    <w:rsid w:val="00165CCD"/>
    <w:rsid w:val="00170417"/>
    <w:rsid w:val="00174391"/>
    <w:rsid w:val="001773A6"/>
    <w:rsid w:val="0018212A"/>
    <w:rsid w:val="00183CFF"/>
    <w:rsid w:val="0019023A"/>
    <w:rsid w:val="00190F09"/>
    <w:rsid w:val="00190F28"/>
    <w:rsid w:val="00192C2E"/>
    <w:rsid w:val="0019497F"/>
    <w:rsid w:val="001A2056"/>
    <w:rsid w:val="001A5DA7"/>
    <w:rsid w:val="001B1204"/>
    <w:rsid w:val="001B2CAD"/>
    <w:rsid w:val="001B4171"/>
    <w:rsid w:val="001B442E"/>
    <w:rsid w:val="001D5498"/>
    <w:rsid w:val="001E2A72"/>
    <w:rsid w:val="001E2AFD"/>
    <w:rsid w:val="001E714A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3C07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D4927"/>
    <w:rsid w:val="002E1751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146A9"/>
    <w:rsid w:val="0031769E"/>
    <w:rsid w:val="003237F4"/>
    <w:rsid w:val="00326450"/>
    <w:rsid w:val="00352572"/>
    <w:rsid w:val="00361B1E"/>
    <w:rsid w:val="0036388D"/>
    <w:rsid w:val="00367CC9"/>
    <w:rsid w:val="00383CF3"/>
    <w:rsid w:val="003852F1"/>
    <w:rsid w:val="00386AE4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3F11"/>
    <w:rsid w:val="003B4736"/>
    <w:rsid w:val="003C3EC7"/>
    <w:rsid w:val="003C44AF"/>
    <w:rsid w:val="003C54F6"/>
    <w:rsid w:val="003C63CE"/>
    <w:rsid w:val="003D2CFF"/>
    <w:rsid w:val="003D4E57"/>
    <w:rsid w:val="003E0040"/>
    <w:rsid w:val="003E5675"/>
    <w:rsid w:val="00404ED3"/>
    <w:rsid w:val="004079FC"/>
    <w:rsid w:val="0041078C"/>
    <w:rsid w:val="004144FE"/>
    <w:rsid w:val="00427586"/>
    <w:rsid w:val="00432B51"/>
    <w:rsid w:val="00440572"/>
    <w:rsid w:val="00446374"/>
    <w:rsid w:val="0045027D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E140A"/>
    <w:rsid w:val="004F68FA"/>
    <w:rsid w:val="00505EC9"/>
    <w:rsid w:val="0051321B"/>
    <w:rsid w:val="00513917"/>
    <w:rsid w:val="005212D5"/>
    <w:rsid w:val="005243D3"/>
    <w:rsid w:val="00525F0F"/>
    <w:rsid w:val="00535A05"/>
    <w:rsid w:val="0054489A"/>
    <w:rsid w:val="00545747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133"/>
    <w:rsid w:val="005E2EBA"/>
    <w:rsid w:val="005E74E1"/>
    <w:rsid w:val="00602161"/>
    <w:rsid w:val="00605BE9"/>
    <w:rsid w:val="00610997"/>
    <w:rsid w:val="0061415E"/>
    <w:rsid w:val="00615726"/>
    <w:rsid w:val="00617ACC"/>
    <w:rsid w:val="006212B6"/>
    <w:rsid w:val="00622344"/>
    <w:rsid w:val="006234ED"/>
    <w:rsid w:val="00627724"/>
    <w:rsid w:val="006345AC"/>
    <w:rsid w:val="00637DE6"/>
    <w:rsid w:val="006527B5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36247"/>
    <w:rsid w:val="00740137"/>
    <w:rsid w:val="007405DD"/>
    <w:rsid w:val="00746BA5"/>
    <w:rsid w:val="00753A31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159F9"/>
    <w:rsid w:val="00830F50"/>
    <w:rsid w:val="008326EE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22A9"/>
    <w:rsid w:val="008B3456"/>
    <w:rsid w:val="008B64F3"/>
    <w:rsid w:val="008B6E2E"/>
    <w:rsid w:val="008B7845"/>
    <w:rsid w:val="008B79F3"/>
    <w:rsid w:val="008C49F9"/>
    <w:rsid w:val="008C4B23"/>
    <w:rsid w:val="008D09DE"/>
    <w:rsid w:val="008D4812"/>
    <w:rsid w:val="008E0E42"/>
    <w:rsid w:val="008E7945"/>
    <w:rsid w:val="00900A82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3501"/>
    <w:rsid w:val="0094627E"/>
    <w:rsid w:val="00950AEE"/>
    <w:rsid w:val="009529B4"/>
    <w:rsid w:val="00955585"/>
    <w:rsid w:val="00964409"/>
    <w:rsid w:val="00965733"/>
    <w:rsid w:val="009668D2"/>
    <w:rsid w:val="009669DA"/>
    <w:rsid w:val="00972398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A7386"/>
    <w:rsid w:val="009B337D"/>
    <w:rsid w:val="009B4EB2"/>
    <w:rsid w:val="009D0415"/>
    <w:rsid w:val="009D4C37"/>
    <w:rsid w:val="009D6E5C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3B2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3F51"/>
    <w:rsid w:val="00A95E79"/>
    <w:rsid w:val="00AA319C"/>
    <w:rsid w:val="00AA545F"/>
    <w:rsid w:val="00AB108F"/>
    <w:rsid w:val="00AB4BA1"/>
    <w:rsid w:val="00AB5E3C"/>
    <w:rsid w:val="00AB7D8B"/>
    <w:rsid w:val="00AC1C60"/>
    <w:rsid w:val="00AC640C"/>
    <w:rsid w:val="00AD08ED"/>
    <w:rsid w:val="00AD6E35"/>
    <w:rsid w:val="00AE0FF9"/>
    <w:rsid w:val="00AE2EEC"/>
    <w:rsid w:val="00AE50C8"/>
    <w:rsid w:val="00AE68F5"/>
    <w:rsid w:val="00AF39B7"/>
    <w:rsid w:val="00AF69EE"/>
    <w:rsid w:val="00B00C7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771F5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652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21D1"/>
    <w:rsid w:val="00CF4B58"/>
    <w:rsid w:val="00CF6E37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455D2"/>
    <w:rsid w:val="00D510EF"/>
    <w:rsid w:val="00D52A1F"/>
    <w:rsid w:val="00D55257"/>
    <w:rsid w:val="00D66A06"/>
    <w:rsid w:val="00D75D7A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B7D35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DF316D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41F7"/>
    <w:rsid w:val="00F3757B"/>
    <w:rsid w:val="00F41A00"/>
    <w:rsid w:val="00F54334"/>
    <w:rsid w:val="00F5698D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1CDC"/>
    <w:rsid w:val="00FA4B40"/>
    <w:rsid w:val="00FA6772"/>
    <w:rsid w:val="00FA7829"/>
    <w:rsid w:val="00FB2484"/>
    <w:rsid w:val="00FB5C76"/>
    <w:rsid w:val="00FB734F"/>
    <w:rsid w:val="00FC0FDC"/>
    <w:rsid w:val="00FC12EE"/>
    <w:rsid w:val="00FC17DD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35</cp:revision>
  <cp:lastPrinted>2023-10-05T13:13:00Z</cp:lastPrinted>
  <dcterms:created xsi:type="dcterms:W3CDTF">2023-06-23T19:16:00Z</dcterms:created>
  <dcterms:modified xsi:type="dcterms:W3CDTF">2023-12-05T13:35:00Z</dcterms:modified>
</cp:coreProperties>
</file>